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094A" w:rsidRPr="00AF094A" w:rsidRDefault="00AF094A" w:rsidP="00AF094A">
      <w:pPr>
        <w:widowControl/>
        <w:shd w:val="clear" w:color="auto" w:fill="FFFFFF"/>
        <w:adjustRightInd w:val="0"/>
        <w:snapToGrid w:val="0"/>
        <w:spacing w:line="360" w:lineRule="auto"/>
        <w:jc w:val="center"/>
        <w:rPr>
          <w:rFonts w:ascii="宋体" w:eastAsia="宋体" w:hAnsi="宋体" w:cs="宋体"/>
          <w:b/>
          <w:bCs/>
          <w:color w:val="000000"/>
          <w:kern w:val="0"/>
          <w:sz w:val="24"/>
          <w:szCs w:val="24"/>
        </w:rPr>
      </w:pPr>
      <w:bookmarkStart w:id="0" w:name="_GoBack"/>
      <w:r w:rsidRPr="00AF094A">
        <w:rPr>
          <w:rFonts w:ascii="宋体" w:eastAsia="宋体" w:hAnsi="宋体" w:cs="宋体" w:hint="eastAsia"/>
          <w:b/>
          <w:bCs/>
          <w:color w:val="000000"/>
          <w:kern w:val="0"/>
          <w:sz w:val="24"/>
          <w:szCs w:val="24"/>
        </w:rPr>
        <w:t>山东省卫生计生委关于印发《山东省乡镇卫生院评价办法（试行）》的通知</w:t>
      </w:r>
    </w:p>
    <w:bookmarkEnd w:id="0"/>
    <w:p w:rsidR="00AF094A" w:rsidRPr="00AF094A" w:rsidRDefault="00AF094A" w:rsidP="00AF094A">
      <w:pPr>
        <w:widowControl/>
        <w:shd w:val="clear" w:color="auto" w:fill="FFFFFF"/>
        <w:adjustRightInd w:val="0"/>
        <w:snapToGrid w:val="0"/>
        <w:spacing w:line="360" w:lineRule="auto"/>
        <w:jc w:val="center"/>
        <w:rPr>
          <w:rFonts w:ascii="宋体" w:eastAsia="宋体" w:hAnsi="宋体" w:cs="宋体" w:hint="eastAsia"/>
          <w:color w:val="000000"/>
          <w:kern w:val="0"/>
          <w:sz w:val="24"/>
          <w:szCs w:val="24"/>
        </w:rPr>
      </w:pPr>
      <w:r w:rsidRPr="00AF094A">
        <w:rPr>
          <w:rFonts w:ascii="宋体" w:eastAsia="宋体" w:hAnsi="宋体" w:cs="宋体" w:hint="eastAsia"/>
          <w:color w:val="000000"/>
          <w:kern w:val="0"/>
          <w:sz w:val="24"/>
          <w:szCs w:val="24"/>
        </w:rPr>
        <w:t>发布时间： 2017-12-22</w:t>
      </w:r>
    </w:p>
    <w:p w:rsidR="00AF094A" w:rsidRPr="00AF094A" w:rsidRDefault="00AF094A" w:rsidP="00AF094A">
      <w:pPr>
        <w:widowControl/>
        <w:shd w:val="clear" w:color="auto" w:fill="FFFFFF"/>
        <w:adjustRightInd w:val="0"/>
        <w:snapToGrid w:val="0"/>
        <w:spacing w:line="360" w:lineRule="auto"/>
        <w:jc w:val="center"/>
        <w:rPr>
          <w:rFonts w:ascii="宋体" w:eastAsia="宋体" w:hAnsi="宋体" w:cs="宋体" w:hint="eastAsia"/>
          <w:color w:val="000000"/>
          <w:kern w:val="0"/>
          <w:sz w:val="24"/>
          <w:szCs w:val="24"/>
        </w:rPr>
      </w:pPr>
      <w:r w:rsidRPr="00AF094A">
        <w:rPr>
          <w:rFonts w:ascii="宋体" w:eastAsia="宋体" w:hAnsi="宋体" w:cs="宋体" w:hint="eastAsia"/>
          <w:color w:val="000000"/>
          <w:kern w:val="0"/>
          <w:sz w:val="24"/>
          <w:szCs w:val="24"/>
        </w:rPr>
        <w:t xml:space="preserve">　　  鲁卫基层字〔2017〕11号</w:t>
      </w:r>
    </w:p>
    <w:p w:rsidR="00AF094A" w:rsidRPr="00AF094A" w:rsidRDefault="00AF094A" w:rsidP="00AF094A">
      <w:pPr>
        <w:widowControl/>
        <w:shd w:val="clear" w:color="auto" w:fill="FFFFFF"/>
        <w:adjustRightInd w:val="0"/>
        <w:snapToGrid w:val="0"/>
        <w:spacing w:line="360" w:lineRule="auto"/>
        <w:jc w:val="left"/>
        <w:rPr>
          <w:rFonts w:ascii="宋体" w:eastAsia="宋体" w:hAnsi="宋体" w:cs="宋体" w:hint="eastAsia"/>
          <w:color w:val="000000"/>
          <w:kern w:val="0"/>
          <w:sz w:val="24"/>
          <w:szCs w:val="24"/>
        </w:rPr>
      </w:pPr>
      <w:r w:rsidRPr="00AF094A">
        <w:rPr>
          <w:rFonts w:ascii="宋体" w:eastAsia="宋体" w:hAnsi="宋体" w:cs="宋体" w:hint="eastAsia"/>
          <w:color w:val="000000"/>
          <w:kern w:val="0"/>
          <w:sz w:val="24"/>
          <w:szCs w:val="24"/>
        </w:rPr>
        <w:t>各市卫生计生委：</w:t>
      </w:r>
    </w:p>
    <w:p w:rsidR="00AF094A" w:rsidRPr="00AF094A" w:rsidRDefault="00AF094A" w:rsidP="00AF094A">
      <w:pPr>
        <w:widowControl/>
        <w:shd w:val="clear" w:color="auto" w:fill="FFFFFF"/>
        <w:adjustRightInd w:val="0"/>
        <w:snapToGrid w:val="0"/>
        <w:spacing w:line="360" w:lineRule="auto"/>
        <w:jc w:val="left"/>
        <w:rPr>
          <w:rFonts w:ascii="宋体" w:eastAsia="宋体" w:hAnsi="宋体" w:cs="宋体" w:hint="eastAsia"/>
          <w:color w:val="000000"/>
          <w:kern w:val="0"/>
          <w:sz w:val="24"/>
          <w:szCs w:val="24"/>
        </w:rPr>
      </w:pPr>
      <w:r w:rsidRPr="00AF094A">
        <w:rPr>
          <w:rFonts w:ascii="宋体" w:eastAsia="宋体" w:hAnsi="宋体" w:cs="宋体" w:hint="eastAsia"/>
          <w:color w:val="000000"/>
          <w:kern w:val="0"/>
          <w:sz w:val="24"/>
          <w:szCs w:val="24"/>
        </w:rPr>
        <w:t xml:space="preserve">　　为加快农村医疗卫生服务体系建设，进一步提升乡镇卫生院的标准化建设和规范化管理水平，我委制定了《山东省乡镇卫生院评价办法（试行）》（以下简称《评价办法》），现印发给你们，</w:t>
      </w:r>
      <w:proofErr w:type="gramStart"/>
      <w:r w:rsidRPr="00AF094A">
        <w:rPr>
          <w:rFonts w:ascii="宋体" w:eastAsia="宋体" w:hAnsi="宋体" w:cs="宋体" w:hint="eastAsia"/>
          <w:color w:val="000000"/>
          <w:kern w:val="0"/>
          <w:sz w:val="24"/>
          <w:szCs w:val="24"/>
        </w:rPr>
        <w:t>请抓好</w:t>
      </w:r>
      <w:proofErr w:type="gramEnd"/>
      <w:r w:rsidRPr="00AF094A">
        <w:rPr>
          <w:rFonts w:ascii="宋体" w:eastAsia="宋体" w:hAnsi="宋体" w:cs="宋体" w:hint="eastAsia"/>
          <w:color w:val="000000"/>
          <w:kern w:val="0"/>
          <w:sz w:val="24"/>
          <w:szCs w:val="24"/>
        </w:rPr>
        <w:t>贯彻落实。各市要结合本地实际，制定工作方案，开展学习培训，力争明年3月底前启动乡镇卫生院评价工作。淄博市、泰安市作为乡镇卫生院评价工作试点市，要在前期工作的基础上，进一步总结经验做法，创新评价方式，完善评价办法，年底前率先启动开展评价工作。我委将根据全省及试点市工作进展情况，不断完善措施，总结推广经验，推进评价工作深入开展。各地在试行中的经验做法和意见建议请及</w:t>
      </w:r>
      <w:proofErr w:type="gramStart"/>
      <w:r w:rsidRPr="00AF094A">
        <w:rPr>
          <w:rFonts w:ascii="宋体" w:eastAsia="宋体" w:hAnsi="宋体" w:cs="宋体" w:hint="eastAsia"/>
          <w:color w:val="000000"/>
          <w:kern w:val="0"/>
          <w:sz w:val="24"/>
          <w:szCs w:val="24"/>
        </w:rPr>
        <w:t>时报委基层</w:t>
      </w:r>
      <w:proofErr w:type="gramEnd"/>
      <w:r w:rsidRPr="00AF094A">
        <w:rPr>
          <w:rFonts w:ascii="宋体" w:eastAsia="宋体" w:hAnsi="宋体" w:cs="宋体" w:hint="eastAsia"/>
          <w:color w:val="000000"/>
          <w:kern w:val="0"/>
          <w:sz w:val="24"/>
          <w:szCs w:val="24"/>
        </w:rPr>
        <w:t>卫生处。</w:t>
      </w:r>
    </w:p>
    <w:p w:rsidR="00AF094A" w:rsidRPr="00AF094A" w:rsidRDefault="00AF094A" w:rsidP="00AF094A">
      <w:pPr>
        <w:widowControl/>
        <w:shd w:val="clear" w:color="auto" w:fill="FFFFFF"/>
        <w:adjustRightInd w:val="0"/>
        <w:snapToGrid w:val="0"/>
        <w:spacing w:line="360" w:lineRule="auto"/>
        <w:jc w:val="left"/>
        <w:rPr>
          <w:rFonts w:ascii="宋体" w:eastAsia="宋体" w:hAnsi="宋体" w:cs="宋体" w:hint="eastAsia"/>
          <w:color w:val="000000"/>
          <w:kern w:val="0"/>
          <w:sz w:val="24"/>
          <w:szCs w:val="24"/>
        </w:rPr>
      </w:pPr>
      <w:r w:rsidRPr="00AF094A">
        <w:rPr>
          <w:rFonts w:ascii="宋体" w:eastAsia="宋体" w:hAnsi="宋体" w:cs="宋体" w:hint="eastAsia"/>
          <w:color w:val="000000"/>
          <w:kern w:val="0"/>
          <w:sz w:val="24"/>
          <w:szCs w:val="24"/>
        </w:rPr>
        <w:t xml:space="preserve">　　联 系 人：刘培钰</w:t>
      </w:r>
    </w:p>
    <w:p w:rsidR="00AF094A" w:rsidRPr="00AF094A" w:rsidRDefault="00AF094A" w:rsidP="00AF094A">
      <w:pPr>
        <w:widowControl/>
        <w:shd w:val="clear" w:color="auto" w:fill="FFFFFF"/>
        <w:adjustRightInd w:val="0"/>
        <w:snapToGrid w:val="0"/>
        <w:spacing w:line="360" w:lineRule="auto"/>
        <w:jc w:val="left"/>
        <w:rPr>
          <w:rFonts w:ascii="宋体" w:eastAsia="宋体" w:hAnsi="宋体" w:cs="宋体" w:hint="eastAsia"/>
          <w:color w:val="000000"/>
          <w:kern w:val="0"/>
          <w:sz w:val="24"/>
          <w:szCs w:val="24"/>
        </w:rPr>
      </w:pPr>
      <w:r w:rsidRPr="00AF094A">
        <w:rPr>
          <w:rFonts w:ascii="宋体" w:eastAsia="宋体" w:hAnsi="宋体" w:cs="宋体" w:hint="eastAsia"/>
          <w:color w:val="000000"/>
          <w:kern w:val="0"/>
          <w:sz w:val="24"/>
          <w:szCs w:val="24"/>
        </w:rPr>
        <w:t xml:space="preserve">　　联系电话：0531-67876393</w:t>
      </w:r>
    </w:p>
    <w:p w:rsidR="00AF094A" w:rsidRPr="00AF094A" w:rsidRDefault="00AF094A" w:rsidP="00AF094A">
      <w:pPr>
        <w:widowControl/>
        <w:shd w:val="clear" w:color="auto" w:fill="FFFFFF"/>
        <w:adjustRightInd w:val="0"/>
        <w:snapToGrid w:val="0"/>
        <w:spacing w:line="360" w:lineRule="auto"/>
        <w:jc w:val="left"/>
        <w:rPr>
          <w:rFonts w:ascii="宋体" w:eastAsia="宋体" w:hAnsi="宋体" w:cs="宋体" w:hint="eastAsia"/>
          <w:color w:val="000000"/>
          <w:kern w:val="0"/>
          <w:sz w:val="24"/>
          <w:szCs w:val="24"/>
        </w:rPr>
      </w:pPr>
      <w:r w:rsidRPr="00AF094A">
        <w:rPr>
          <w:rFonts w:ascii="宋体" w:eastAsia="宋体" w:hAnsi="宋体" w:cs="宋体" w:hint="eastAsia"/>
          <w:color w:val="000000"/>
          <w:kern w:val="0"/>
          <w:sz w:val="24"/>
          <w:szCs w:val="24"/>
        </w:rPr>
        <w:t xml:space="preserve">　　电子邮件：sdwjwjcc@126.com</w:t>
      </w:r>
    </w:p>
    <w:p w:rsidR="00AF094A" w:rsidRPr="00AF094A" w:rsidRDefault="00AF094A" w:rsidP="00AF094A">
      <w:pPr>
        <w:widowControl/>
        <w:shd w:val="clear" w:color="auto" w:fill="FFFFFF"/>
        <w:adjustRightInd w:val="0"/>
        <w:snapToGrid w:val="0"/>
        <w:spacing w:line="360" w:lineRule="auto"/>
        <w:jc w:val="right"/>
        <w:rPr>
          <w:rFonts w:ascii="宋体" w:eastAsia="宋体" w:hAnsi="宋体" w:cs="宋体" w:hint="eastAsia"/>
          <w:color w:val="000000"/>
          <w:kern w:val="0"/>
          <w:sz w:val="24"/>
          <w:szCs w:val="24"/>
        </w:rPr>
      </w:pPr>
      <w:r w:rsidRPr="00AF094A">
        <w:rPr>
          <w:rFonts w:ascii="宋体" w:eastAsia="宋体" w:hAnsi="宋体" w:cs="宋体" w:hint="eastAsia"/>
          <w:color w:val="000000"/>
          <w:kern w:val="0"/>
          <w:sz w:val="24"/>
          <w:szCs w:val="24"/>
        </w:rPr>
        <w:t xml:space="preserve">　　                          山东省卫生和计划生育委员会</w:t>
      </w:r>
    </w:p>
    <w:p w:rsidR="00AF094A" w:rsidRPr="00AF094A" w:rsidRDefault="00AF094A" w:rsidP="00AF094A">
      <w:pPr>
        <w:widowControl/>
        <w:shd w:val="clear" w:color="auto" w:fill="FFFFFF"/>
        <w:adjustRightInd w:val="0"/>
        <w:snapToGrid w:val="0"/>
        <w:spacing w:line="360" w:lineRule="auto"/>
        <w:jc w:val="right"/>
        <w:rPr>
          <w:rFonts w:ascii="宋体" w:eastAsia="宋体" w:hAnsi="宋体" w:cs="宋体" w:hint="eastAsia"/>
          <w:color w:val="000000"/>
          <w:kern w:val="0"/>
          <w:sz w:val="24"/>
          <w:szCs w:val="24"/>
        </w:rPr>
      </w:pPr>
      <w:r w:rsidRPr="00AF094A">
        <w:rPr>
          <w:rFonts w:ascii="宋体" w:eastAsia="宋体" w:hAnsi="宋体" w:cs="宋体" w:hint="eastAsia"/>
          <w:color w:val="000000"/>
          <w:kern w:val="0"/>
          <w:sz w:val="24"/>
          <w:szCs w:val="24"/>
        </w:rPr>
        <w:t xml:space="preserve">　　2017年11月13日</w:t>
      </w:r>
    </w:p>
    <w:p w:rsidR="00AF094A" w:rsidRPr="00AF094A" w:rsidRDefault="00AF094A" w:rsidP="00AF094A">
      <w:pPr>
        <w:widowControl/>
        <w:shd w:val="clear" w:color="auto" w:fill="FFFFFF"/>
        <w:adjustRightInd w:val="0"/>
        <w:snapToGrid w:val="0"/>
        <w:spacing w:line="360" w:lineRule="auto"/>
        <w:jc w:val="left"/>
        <w:rPr>
          <w:rFonts w:ascii="宋体" w:eastAsia="宋体" w:hAnsi="宋体" w:cs="宋体" w:hint="eastAsia"/>
          <w:color w:val="000000"/>
          <w:kern w:val="0"/>
          <w:sz w:val="24"/>
          <w:szCs w:val="24"/>
        </w:rPr>
      </w:pPr>
      <w:r w:rsidRPr="00AF094A">
        <w:rPr>
          <w:rFonts w:ascii="宋体" w:eastAsia="宋体" w:hAnsi="宋体" w:cs="宋体" w:hint="eastAsia"/>
          <w:color w:val="000000"/>
          <w:kern w:val="0"/>
          <w:sz w:val="24"/>
          <w:szCs w:val="24"/>
        </w:rPr>
        <w:t xml:space="preserve">　　（信息公开形式：主动公开）</w:t>
      </w:r>
    </w:p>
    <w:p w:rsidR="00AF094A" w:rsidRPr="00AF094A" w:rsidRDefault="00AF094A" w:rsidP="00AF094A">
      <w:pPr>
        <w:widowControl/>
        <w:shd w:val="clear" w:color="auto" w:fill="FFFFFF"/>
        <w:adjustRightInd w:val="0"/>
        <w:snapToGrid w:val="0"/>
        <w:spacing w:line="360" w:lineRule="auto"/>
        <w:jc w:val="center"/>
        <w:rPr>
          <w:rFonts w:ascii="宋体" w:eastAsia="宋体" w:hAnsi="宋体" w:cs="宋体" w:hint="eastAsia"/>
          <w:color w:val="000000"/>
          <w:kern w:val="0"/>
          <w:sz w:val="24"/>
          <w:szCs w:val="24"/>
        </w:rPr>
      </w:pPr>
      <w:r w:rsidRPr="00AF094A">
        <w:rPr>
          <w:rFonts w:ascii="宋体" w:eastAsia="宋体" w:hAnsi="宋体" w:cs="宋体" w:hint="eastAsia"/>
          <w:color w:val="000000"/>
          <w:kern w:val="0"/>
          <w:sz w:val="24"/>
          <w:szCs w:val="24"/>
        </w:rPr>
        <w:t xml:space="preserve">　　山东省乡镇卫生院评价办法（试行）</w:t>
      </w:r>
    </w:p>
    <w:p w:rsidR="00AF094A" w:rsidRPr="00AF094A" w:rsidRDefault="00AF094A" w:rsidP="00AF094A">
      <w:pPr>
        <w:widowControl/>
        <w:shd w:val="clear" w:color="auto" w:fill="FFFFFF"/>
        <w:adjustRightInd w:val="0"/>
        <w:snapToGrid w:val="0"/>
        <w:spacing w:line="360" w:lineRule="auto"/>
        <w:jc w:val="left"/>
        <w:rPr>
          <w:rFonts w:ascii="宋体" w:eastAsia="宋体" w:hAnsi="宋体" w:cs="宋体" w:hint="eastAsia"/>
          <w:color w:val="000000"/>
          <w:kern w:val="0"/>
          <w:sz w:val="24"/>
          <w:szCs w:val="24"/>
        </w:rPr>
      </w:pPr>
      <w:r w:rsidRPr="00AF094A">
        <w:rPr>
          <w:rFonts w:ascii="宋体" w:eastAsia="宋体" w:hAnsi="宋体" w:cs="宋体" w:hint="eastAsia"/>
          <w:color w:val="000000"/>
          <w:kern w:val="0"/>
          <w:sz w:val="24"/>
          <w:szCs w:val="24"/>
        </w:rPr>
        <w:t xml:space="preserve">　　第一章  总  则</w:t>
      </w:r>
    </w:p>
    <w:p w:rsidR="00AF094A" w:rsidRPr="00AF094A" w:rsidRDefault="00AF094A" w:rsidP="00AF094A">
      <w:pPr>
        <w:widowControl/>
        <w:shd w:val="clear" w:color="auto" w:fill="FFFFFF"/>
        <w:adjustRightInd w:val="0"/>
        <w:snapToGrid w:val="0"/>
        <w:spacing w:line="360" w:lineRule="auto"/>
        <w:jc w:val="left"/>
        <w:rPr>
          <w:rFonts w:ascii="宋体" w:eastAsia="宋体" w:hAnsi="宋体" w:cs="宋体" w:hint="eastAsia"/>
          <w:color w:val="000000"/>
          <w:kern w:val="0"/>
          <w:sz w:val="24"/>
          <w:szCs w:val="24"/>
        </w:rPr>
      </w:pPr>
      <w:r w:rsidRPr="00AF094A">
        <w:rPr>
          <w:rFonts w:ascii="宋体" w:eastAsia="宋体" w:hAnsi="宋体" w:cs="宋体" w:hint="eastAsia"/>
          <w:color w:val="000000"/>
          <w:kern w:val="0"/>
          <w:sz w:val="24"/>
          <w:szCs w:val="24"/>
        </w:rPr>
        <w:t xml:space="preserve">　　第一条  为加强农村医疗卫生服务体系建设，提高乡镇卫生院的标准化建设和规范化管理水平，充分发挥乡镇卫生院医疗、预防、保健、康复、计划生育等综合服务功能，根据《医疗机构管理条例》《医疗机构基本标准》《乡镇卫生院管理办法（试行）》和《山东省乡镇卫生院建设与管理标准（试行）》等有关法律法规和政策要求，制定本办法。</w:t>
      </w:r>
    </w:p>
    <w:p w:rsidR="00AF094A" w:rsidRPr="00AF094A" w:rsidRDefault="00AF094A" w:rsidP="00AF094A">
      <w:pPr>
        <w:widowControl/>
        <w:shd w:val="clear" w:color="auto" w:fill="FFFFFF"/>
        <w:adjustRightInd w:val="0"/>
        <w:snapToGrid w:val="0"/>
        <w:spacing w:line="360" w:lineRule="auto"/>
        <w:jc w:val="left"/>
        <w:rPr>
          <w:rFonts w:ascii="宋体" w:eastAsia="宋体" w:hAnsi="宋体" w:cs="宋体" w:hint="eastAsia"/>
          <w:color w:val="000000"/>
          <w:kern w:val="0"/>
          <w:sz w:val="24"/>
          <w:szCs w:val="24"/>
        </w:rPr>
      </w:pPr>
      <w:r w:rsidRPr="00AF094A">
        <w:rPr>
          <w:rFonts w:ascii="宋体" w:eastAsia="宋体" w:hAnsi="宋体" w:cs="宋体" w:hint="eastAsia"/>
          <w:color w:val="000000"/>
          <w:kern w:val="0"/>
          <w:sz w:val="24"/>
          <w:szCs w:val="24"/>
        </w:rPr>
        <w:t xml:space="preserve">　　第二条  凡依据当地区域卫生规划和医疗机构设置规划，经当地卫生计生行政部门登记注册，依法取得《医疗机构执业许可证》的乡镇卫生院，均应按照本办法开展评价。</w:t>
      </w:r>
    </w:p>
    <w:p w:rsidR="00AF094A" w:rsidRPr="00AF094A" w:rsidRDefault="00AF094A" w:rsidP="00AF094A">
      <w:pPr>
        <w:widowControl/>
        <w:shd w:val="clear" w:color="auto" w:fill="FFFFFF"/>
        <w:adjustRightInd w:val="0"/>
        <w:snapToGrid w:val="0"/>
        <w:spacing w:line="360" w:lineRule="auto"/>
        <w:jc w:val="left"/>
        <w:rPr>
          <w:rFonts w:ascii="宋体" w:eastAsia="宋体" w:hAnsi="宋体" w:cs="宋体" w:hint="eastAsia"/>
          <w:color w:val="000000"/>
          <w:kern w:val="0"/>
          <w:sz w:val="24"/>
          <w:szCs w:val="24"/>
        </w:rPr>
      </w:pPr>
      <w:r w:rsidRPr="00AF094A">
        <w:rPr>
          <w:rFonts w:ascii="宋体" w:eastAsia="宋体" w:hAnsi="宋体" w:cs="宋体" w:hint="eastAsia"/>
          <w:color w:val="000000"/>
          <w:kern w:val="0"/>
          <w:sz w:val="24"/>
          <w:szCs w:val="24"/>
        </w:rPr>
        <w:lastRenderedPageBreak/>
        <w:t xml:space="preserve">　　第三条  乡镇卫生院评价是指按照《山东省乡镇卫生院建设与管理标准（试行）》，对乡镇卫生院的功能定位、职能任务、基本医疗、患者安全、医疗安全管理与持续改进、护理管理与质量持续改进、公共卫生服务等内容进行评价的过程，也是各级卫生计生行政部门强化乡镇卫生院管理、提高农村医疗卫生服务水平的重要工作内容。</w:t>
      </w:r>
    </w:p>
    <w:p w:rsidR="00AF094A" w:rsidRPr="00AF094A" w:rsidRDefault="00AF094A" w:rsidP="00AF094A">
      <w:pPr>
        <w:widowControl/>
        <w:shd w:val="clear" w:color="auto" w:fill="FFFFFF"/>
        <w:adjustRightInd w:val="0"/>
        <w:snapToGrid w:val="0"/>
        <w:spacing w:line="360" w:lineRule="auto"/>
        <w:jc w:val="left"/>
        <w:rPr>
          <w:rFonts w:ascii="宋体" w:eastAsia="宋体" w:hAnsi="宋体" w:cs="宋体" w:hint="eastAsia"/>
          <w:color w:val="000000"/>
          <w:kern w:val="0"/>
          <w:sz w:val="24"/>
          <w:szCs w:val="24"/>
        </w:rPr>
      </w:pPr>
      <w:r w:rsidRPr="00AF094A">
        <w:rPr>
          <w:rFonts w:ascii="宋体" w:eastAsia="宋体" w:hAnsi="宋体" w:cs="宋体" w:hint="eastAsia"/>
          <w:color w:val="000000"/>
          <w:kern w:val="0"/>
          <w:sz w:val="24"/>
          <w:szCs w:val="24"/>
        </w:rPr>
        <w:t xml:space="preserve">　　第四条  乡镇卫生院评价遵循以下原则：</w:t>
      </w:r>
    </w:p>
    <w:p w:rsidR="00AF094A" w:rsidRPr="00AF094A" w:rsidRDefault="00AF094A" w:rsidP="00AF094A">
      <w:pPr>
        <w:widowControl/>
        <w:shd w:val="clear" w:color="auto" w:fill="FFFFFF"/>
        <w:adjustRightInd w:val="0"/>
        <w:snapToGrid w:val="0"/>
        <w:spacing w:line="360" w:lineRule="auto"/>
        <w:jc w:val="left"/>
        <w:rPr>
          <w:rFonts w:ascii="宋体" w:eastAsia="宋体" w:hAnsi="宋体" w:cs="宋体" w:hint="eastAsia"/>
          <w:color w:val="000000"/>
          <w:kern w:val="0"/>
          <w:sz w:val="24"/>
          <w:szCs w:val="24"/>
        </w:rPr>
      </w:pPr>
      <w:r w:rsidRPr="00AF094A">
        <w:rPr>
          <w:rFonts w:ascii="宋体" w:eastAsia="宋体" w:hAnsi="宋体" w:cs="宋体" w:hint="eastAsia"/>
          <w:color w:val="000000"/>
          <w:kern w:val="0"/>
          <w:sz w:val="24"/>
          <w:szCs w:val="24"/>
        </w:rPr>
        <w:t xml:space="preserve">　　（一）坚持“以评促建、以评促改、规范发展、持续提升”的原则；</w:t>
      </w:r>
    </w:p>
    <w:p w:rsidR="00AF094A" w:rsidRPr="00AF094A" w:rsidRDefault="00AF094A" w:rsidP="00AF094A">
      <w:pPr>
        <w:widowControl/>
        <w:shd w:val="clear" w:color="auto" w:fill="FFFFFF"/>
        <w:adjustRightInd w:val="0"/>
        <w:snapToGrid w:val="0"/>
        <w:spacing w:line="360" w:lineRule="auto"/>
        <w:jc w:val="left"/>
        <w:rPr>
          <w:rFonts w:ascii="宋体" w:eastAsia="宋体" w:hAnsi="宋体" w:cs="宋体" w:hint="eastAsia"/>
          <w:color w:val="000000"/>
          <w:kern w:val="0"/>
          <w:sz w:val="24"/>
          <w:szCs w:val="24"/>
        </w:rPr>
      </w:pPr>
      <w:r w:rsidRPr="00AF094A">
        <w:rPr>
          <w:rFonts w:ascii="宋体" w:eastAsia="宋体" w:hAnsi="宋体" w:cs="宋体" w:hint="eastAsia"/>
          <w:color w:val="000000"/>
          <w:kern w:val="0"/>
          <w:sz w:val="24"/>
          <w:szCs w:val="24"/>
        </w:rPr>
        <w:t xml:space="preserve">　　（二）坚持基本医疗服务和公共卫生服务相结合的原则；</w:t>
      </w:r>
    </w:p>
    <w:p w:rsidR="00AF094A" w:rsidRPr="00AF094A" w:rsidRDefault="00AF094A" w:rsidP="00AF094A">
      <w:pPr>
        <w:widowControl/>
        <w:shd w:val="clear" w:color="auto" w:fill="FFFFFF"/>
        <w:adjustRightInd w:val="0"/>
        <w:snapToGrid w:val="0"/>
        <w:spacing w:line="360" w:lineRule="auto"/>
        <w:jc w:val="left"/>
        <w:rPr>
          <w:rFonts w:ascii="宋体" w:eastAsia="宋体" w:hAnsi="宋体" w:cs="宋体" w:hint="eastAsia"/>
          <w:color w:val="000000"/>
          <w:kern w:val="0"/>
          <w:sz w:val="24"/>
          <w:szCs w:val="24"/>
        </w:rPr>
      </w:pPr>
      <w:r w:rsidRPr="00AF094A">
        <w:rPr>
          <w:rFonts w:ascii="宋体" w:eastAsia="宋体" w:hAnsi="宋体" w:cs="宋体" w:hint="eastAsia"/>
          <w:color w:val="000000"/>
          <w:kern w:val="0"/>
          <w:sz w:val="24"/>
          <w:szCs w:val="24"/>
        </w:rPr>
        <w:t xml:space="preserve">　　（三）坚持先达标再评价的原则；</w:t>
      </w:r>
    </w:p>
    <w:p w:rsidR="00AF094A" w:rsidRPr="00AF094A" w:rsidRDefault="00AF094A" w:rsidP="00AF094A">
      <w:pPr>
        <w:widowControl/>
        <w:shd w:val="clear" w:color="auto" w:fill="FFFFFF"/>
        <w:adjustRightInd w:val="0"/>
        <w:snapToGrid w:val="0"/>
        <w:spacing w:line="360" w:lineRule="auto"/>
        <w:jc w:val="left"/>
        <w:rPr>
          <w:rFonts w:ascii="宋体" w:eastAsia="宋体" w:hAnsi="宋体" w:cs="宋体" w:hint="eastAsia"/>
          <w:color w:val="000000"/>
          <w:kern w:val="0"/>
          <w:sz w:val="24"/>
          <w:szCs w:val="24"/>
        </w:rPr>
      </w:pPr>
      <w:r w:rsidRPr="00AF094A">
        <w:rPr>
          <w:rFonts w:ascii="宋体" w:eastAsia="宋体" w:hAnsi="宋体" w:cs="宋体" w:hint="eastAsia"/>
          <w:color w:val="000000"/>
          <w:kern w:val="0"/>
          <w:sz w:val="24"/>
          <w:szCs w:val="24"/>
        </w:rPr>
        <w:t xml:space="preserve">　　（四）坚持周期性评价和日常监测相结合的原则。</w:t>
      </w:r>
    </w:p>
    <w:p w:rsidR="00AF094A" w:rsidRPr="00AF094A" w:rsidRDefault="00AF094A" w:rsidP="00AF094A">
      <w:pPr>
        <w:widowControl/>
        <w:shd w:val="clear" w:color="auto" w:fill="FFFFFF"/>
        <w:adjustRightInd w:val="0"/>
        <w:snapToGrid w:val="0"/>
        <w:spacing w:line="360" w:lineRule="auto"/>
        <w:jc w:val="left"/>
        <w:rPr>
          <w:rFonts w:ascii="宋体" w:eastAsia="宋体" w:hAnsi="宋体" w:cs="宋体" w:hint="eastAsia"/>
          <w:color w:val="000000"/>
          <w:kern w:val="0"/>
          <w:sz w:val="24"/>
          <w:szCs w:val="24"/>
        </w:rPr>
      </w:pPr>
      <w:r w:rsidRPr="00AF094A">
        <w:rPr>
          <w:rFonts w:ascii="宋体" w:eastAsia="宋体" w:hAnsi="宋体" w:cs="宋体" w:hint="eastAsia"/>
          <w:color w:val="000000"/>
          <w:kern w:val="0"/>
          <w:sz w:val="24"/>
          <w:szCs w:val="24"/>
        </w:rPr>
        <w:t xml:space="preserve">　　第二章  组织管理</w:t>
      </w:r>
    </w:p>
    <w:p w:rsidR="00AF094A" w:rsidRPr="00AF094A" w:rsidRDefault="00AF094A" w:rsidP="00AF094A">
      <w:pPr>
        <w:widowControl/>
        <w:shd w:val="clear" w:color="auto" w:fill="FFFFFF"/>
        <w:adjustRightInd w:val="0"/>
        <w:snapToGrid w:val="0"/>
        <w:spacing w:line="360" w:lineRule="auto"/>
        <w:jc w:val="left"/>
        <w:rPr>
          <w:rFonts w:ascii="宋体" w:eastAsia="宋体" w:hAnsi="宋体" w:cs="宋体" w:hint="eastAsia"/>
          <w:color w:val="000000"/>
          <w:kern w:val="0"/>
          <w:sz w:val="24"/>
          <w:szCs w:val="24"/>
        </w:rPr>
      </w:pPr>
      <w:r w:rsidRPr="00AF094A">
        <w:rPr>
          <w:rFonts w:ascii="宋体" w:eastAsia="宋体" w:hAnsi="宋体" w:cs="宋体" w:hint="eastAsia"/>
          <w:color w:val="000000"/>
          <w:kern w:val="0"/>
          <w:sz w:val="24"/>
          <w:szCs w:val="24"/>
        </w:rPr>
        <w:t xml:space="preserve">　　第五条  省卫生计生委负责全省乡镇卫生院评价工作的组织领导、质量控制、监督管理、统筹协调和重大事项的研究会商，并组建和管理省级评价专家库。</w:t>
      </w:r>
    </w:p>
    <w:p w:rsidR="00AF094A" w:rsidRPr="00AF094A" w:rsidRDefault="00AF094A" w:rsidP="00AF094A">
      <w:pPr>
        <w:widowControl/>
        <w:shd w:val="clear" w:color="auto" w:fill="FFFFFF"/>
        <w:adjustRightInd w:val="0"/>
        <w:snapToGrid w:val="0"/>
        <w:spacing w:line="360" w:lineRule="auto"/>
        <w:jc w:val="left"/>
        <w:rPr>
          <w:rFonts w:ascii="宋体" w:eastAsia="宋体" w:hAnsi="宋体" w:cs="宋体" w:hint="eastAsia"/>
          <w:color w:val="000000"/>
          <w:kern w:val="0"/>
          <w:sz w:val="24"/>
          <w:szCs w:val="24"/>
        </w:rPr>
      </w:pPr>
      <w:r w:rsidRPr="00AF094A">
        <w:rPr>
          <w:rFonts w:ascii="宋体" w:eastAsia="宋体" w:hAnsi="宋体" w:cs="宋体" w:hint="eastAsia"/>
          <w:color w:val="000000"/>
          <w:kern w:val="0"/>
          <w:sz w:val="24"/>
          <w:szCs w:val="24"/>
        </w:rPr>
        <w:t xml:space="preserve">　　第六条  各设区市卫生计生行政部门成立乡镇卫生院评价领导小组，负责辖区内乡镇卫生院评价工作的组织实施。领导小组下设办公室，负责以下工作：</w:t>
      </w:r>
    </w:p>
    <w:p w:rsidR="00AF094A" w:rsidRPr="00AF094A" w:rsidRDefault="00AF094A" w:rsidP="00AF094A">
      <w:pPr>
        <w:widowControl/>
        <w:shd w:val="clear" w:color="auto" w:fill="FFFFFF"/>
        <w:adjustRightInd w:val="0"/>
        <w:snapToGrid w:val="0"/>
        <w:spacing w:line="360" w:lineRule="auto"/>
        <w:jc w:val="left"/>
        <w:rPr>
          <w:rFonts w:ascii="宋体" w:eastAsia="宋体" w:hAnsi="宋体" w:cs="宋体" w:hint="eastAsia"/>
          <w:color w:val="000000"/>
          <w:kern w:val="0"/>
          <w:sz w:val="24"/>
          <w:szCs w:val="24"/>
        </w:rPr>
      </w:pPr>
      <w:r w:rsidRPr="00AF094A">
        <w:rPr>
          <w:rFonts w:ascii="宋体" w:eastAsia="宋体" w:hAnsi="宋体" w:cs="宋体" w:hint="eastAsia"/>
          <w:color w:val="000000"/>
          <w:kern w:val="0"/>
          <w:sz w:val="24"/>
          <w:szCs w:val="24"/>
        </w:rPr>
        <w:t xml:space="preserve">　　（一）乡镇卫生院评价工作规范、流程、实施方案等制度的制定；</w:t>
      </w:r>
    </w:p>
    <w:p w:rsidR="00AF094A" w:rsidRPr="00AF094A" w:rsidRDefault="00AF094A" w:rsidP="00AF094A">
      <w:pPr>
        <w:widowControl/>
        <w:shd w:val="clear" w:color="auto" w:fill="FFFFFF"/>
        <w:adjustRightInd w:val="0"/>
        <w:snapToGrid w:val="0"/>
        <w:spacing w:line="360" w:lineRule="auto"/>
        <w:jc w:val="left"/>
        <w:rPr>
          <w:rFonts w:ascii="宋体" w:eastAsia="宋体" w:hAnsi="宋体" w:cs="宋体" w:hint="eastAsia"/>
          <w:color w:val="000000"/>
          <w:kern w:val="0"/>
          <w:sz w:val="24"/>
          <w:szCs w:val="24"/>
        </w:rPr>
      </w:pPr>
      <w:r w:rsidRPr="00AF094A">
        <w:rPr>
          <w:rFonts w:ascii="宋体" w:eastAsia="宋体" w:hAnsi="宋体" w:cs="宋体" w:hint="eastAsia"/>
          <w:color w:val="000000"/>
          <w:kern w:val="0"/>
          <w:sz w:val="24"/>
          <w:szCs w:val="24"/>
        </w:rPr>
        <w:t xml:space="preserve">　　（二）受理乡镇卫生院评价申请；</w:t>
      </w:r>
    </w:p>
    <w:p w:rsidR="00AF094A" w:rsidRPr="00AF094A" w:rsidRDefault="00AF094A" w:rsidP="00AF094A">
      <w:pPr>
        <w:widowControl/>
        <w:shd w:val="clear" w:color="auto" w:fill="FFFFFF"/>
        <w:adjustRightInd w:val="0"/>
        <w:snapToGrid w:val="0"/>
        <w:spacing w:line="360" w:lineRule="auto"/>
        <w:jc w:val="left"/>
        <w:rPr>
          <w:rFonts w:ascii="宋体" w:eastAsia="宋体" w:hAnsi="宋体" w:cs="宋体" w:hint="eastAsia"/>
          <w:color w:val="000000"/>
          <w:kern w:val="0"/>
          <w:sz w:val="24"/>
          <w:szCs w:val="24"/>
        </w:rPr>
      </w:pPr>
      <w:r w:rsidRPr="00AF094A">
        <w:rPr>
          <w:rFonts w:ascii="宋体" w:eastAsia="宋体" w:hAnsi="宋体" w:cs="宋体" w:hint="eastAsia"/>
          <w:color w:val="000000"/>
          <w:kern w:val="0"/>
          <w:sz w:val="24"/>
          <w:szCs w:val="24"/>
        </w:rPr>
        <w:t xml:space="preserve">　　（三）组建和管理市级评价</w:t>
      </w:r>
      <w:proofErr w:type="gramStart"/>
      <w:r w:rsidRPr="00AF094A">
        <w:rPr>
          <w:rFonts w:ascii="宋体" w:eastAsia="宋体" w:hAnsi="宋体" w:cs="宋体" w:hint="eastAsia"/>
          <w:color w:val="000000"/>
          <w:kern w:val="0"/>
          <w:sz w:val="24"/>
          <w:szCs w:val="24"/>
        </w:rPr>
        <w:t>专家库并做好</w:t>
      </w:r>
      <w:proofErr w:type="gramEnd"/>
      <w:r w:rsidRPr="00AF094A">
        <w:rPr>
          <w:rFonts w:ascii="宋体" w:eastAsia="宋体" w:hAnsi="宋体" w:cs="宋体" w:hint="eastAsia"/>
          <w:color w:val="000000"/>
          <w:kern w:val="0"/>
          <w:sz w:val="24"/>
          <w:szCs w:val="24"/>
        </w:rPr>
        <w:t>专家的培训工作；</w:t>
      </w:r>
    </w:p>
    <w:p w:rsidR="00AF094A" w:rsidRPr="00AF094A" w:rsidRDefault="00AF094A" w:rsidP="00AF094A">
      <w:pPr>
        <w:widowControl/>
        <w:shd w:val="clear" w:color="auto" w:fill="FFFFFF"/>
        <w:adjustRightInd w:val="0"/>
        <w:snapToGrid w:val="0"/>
        <w:spacing w:line="360" w:lineRule="auto"/>
        <w:jc w:val="left"/>
        <w:rPr>
          <w:rFonts w:ascii="宋体" w:eastAsia="宋体" w:hAnsi="宋体" w:cs="宋体" w:hint="eastAsia"/>
          <w:color w:val="000000"/>
          <w:kern w:val="0"/>
          <w:sz w:val="24"/>
          <w:szCs w:val="24"/>
        </w:rPr>
      </w:pPr>
      <w:r w:rsidRPr="00AF094A">
        <w:rPr>
          <w:rFonts w:ascii="宋体" w:eastAsia="宋体" w:hAnsi="宋体" w:cs="宋体" w:hint="eastAsia"/>
          <w:color w:val="000000"/>
          <w:kern w:val="0"/>
          <w:sz w:val="24"/>
          <w:szCs w:val="24"/>
        </w:rPr>
        <w:t xml:space="preserve">　　（四）其他涉及乡镇卫生院评价的相关工作。</w:t>
      </w:r>
    </w:p>
    <w:p w:rsidR="00AF094A" w:rsidRPr="00AF094A" w:rsidRDefault="00AF094A" w:rsidP="00AF094A">
      <w:pPr>
        <w:widowControl/>
        <w:shd w:val="clear" w:color="auto" w:fill="FFFFFF"/>
        <w:adjustRightInd w:val="0"/>
        <w:snapToGrid w:val="0"/>
        <w:spacing w:line="360" w:lineRule="auto"/>
        <w:jc w:val="left"/>
        <w:rPr>
          <w:rFonts w:ascii="宋体" w:eastAsia="宋体" w:hAnsi="宋体" w:cs="宋体" w:hint="eastAsia"/>
          <w:color w:val="000000"/>
          <w:kern w:val="0"/>
          <w:sz w:val="24"/>
          <w:szCs w:val="24"/>
        </w:rPr>
      </w:pPr>
      <w:r w:rsidRPr="00AF094A">
        <w:rPr>
          <w:rFonts w:ascii="宋体" w:eastAsia="宋体" w:hAnsi="宋体" w:cs="宋体" w:hint="eastAsia"/>
          <w:color w:val="000000"/>
          <w:kern w:val="0"/>
          <w:sz w:val="24"/>
          <w:szCs w:val="24"/>
        </w:rPr>
        <w:t xml:space="preserve">　　第七条  省卫生计生委和各设区市卫生计生行政部门应当建立评价组织。评价组织可由卫生计生行政部门直接组建，也可由卫生计生行政部门委托的第三方机构承担。评价组织在卫生计生行政部门领导下，承担以下任务：</w:t>
      </w:r>
    </w:p>
    <w:p w:rsidR="00AF094A" w:rsidRPr="00AF094A" w:rsidRDefault="00AF094A" w:rsidP="00AF094A">
      <w:pPr>
        <w:widowControl/>
        <w:shd w:val="clear" w:color="auto" w:fill="FFFFFF"/>
        <w:adjustRightInd w:val="0"/>
        <w:snapToGrid w:val="0"/>
        <w:spacing w:line="360" w:lineRule="auto"/>
        <w:jc w:val="left"/>
        <w:rPr>
          <w:rFonts w:ascii="宋体" w:eastAsia="宋体" w:hAnsi="宋体" w:cs="宋体" w:hint="eastAsia"/>
          <w:color w:val="000000"/>
          <w:kern w:val="0"/>
          <w:sz w:val="24"/>
          <w:szCs w:val="24"/>
        </w:rPr>
      </w:pPr>
      <w:r w:rsidRPr="00AF094A">
        <w:rPr>
          <w:rFonts w:ascii="宋体" w:eastAsia="宋体" w:hAnsi="宋体" w:cs="宋体" w:hint="eastAsia"/>
          <w:color w:val="000000"/>
          <w:kern w:val="0"/>
          <w:sz w:val="24"/>
          <w:szCs w:val="24"/>
        </w:rPr>
        <w:t xml:space="preserve">　　（一）具体负责评价的技术性工作，提出评价结论建议；</w:t>
      </w:r>
    </w:p>
    <w:p w:rsidR="00AF094A" w:rsidRPr="00AF094A" w:rsidRDefault="00AF094A" w:rsidP="00AF094A">
      <w:pPr>
        <w:widowControl/>
        <w:shd w:val="clear" w:color="auto" w:fill="FFFFFF"/>
        <w:adjustRightInd w:val="0"/>
        <w:snapToGrid w:val="0"/>
        <w:spacing w:line="360" w:lineRule="auto"/>
        <w:jc w:val="left"/>
        <w:rPr>
          <w:rFonts w:ascii="宋体" w:eastAsia="宋体" w:hAnsi="宋体" w:cs="宋体" w:hint="eastAsia"/>
          <w:color w:val="000000"/>
          <w:kern w:val="0"/>
          <w:sz w:val="24"/>
          <w:szCs w:val="24"/>
        </w:rPr>
      </w:pPr>
      <w:r w:rsidRPr="00AF094A">
        <w:rPr>
          <w:rFonts w:ascii="宋体" w:eastAsia="宋体" w:hAnsi="宋体" w:cs="宋体" w:hint="eastAsia"/>
          <w:color w:val="000000"/>
          <w:kern w:val="0"/>
          <w:sz w:val="24"/>
          <w:szCs w:val="24"/>
        </w:rPr>
        <w:t xml:space="preserve">　　（二）参与组建和管理评价专家库，参与组织评价专家的培训工作；</w:t>
      </w:r>
    </w:p>
    <w:p w:rsidR="00AF094A" w:rsidRPr="00AF094A" w:rsidRDefault="00AF094A" w:rsidP="00AF094A">
      <w:pPr>
        <w:widowControl/>
        <w:shd w:val="clear" w:color="auto" w:fill="FFFFFF"/>
        <w:adjustRightInd w:val="0"/>
        <w:snapToGrid w:val="0"/>
        <w:spacing w:line="360" w:lineRule="auto"/>
        <w:jc w:val="left"/>
        <w:rPr>
          <w:rFonts w:ascii="宋体" w:eastAsia="宋体" w:hAnsi="宋体" w:cs="宋体" w:hint="eastAsia"/>
          <w:color w:val="000000"/>
          <w:kern w:val="0"/>
          <w:sz w:val="24"/>
          <w:szCs w:val="24"/>
        </w:rPr>
      </w:pPr>
      <w:r w:rsidRPr="00AF094A">
        <w:rPr>
          <w:rFonts w:ascii="宋体" w:eastAsia="宋体" w:hAnsi="宋体" w:cs="宋体" w:hint="eastAsia"/>
          <w:color w:val="000000"/>
          <w:kern w:val="0"/>
          <w:sz w:val="24"/>
          <w:szCs w:val="24"/>
        </w:rPr>
        <w:t xml:space="preserve">　　（三）完成卫生计生行政部门交办的其他任务。</w:t>
      </w:r>
    </w:p>
    <w:p w:rsidR="00AF094A" w:rsidRPr="00AF094A" w:rsidRDefault="00AF094A" w:rsidP="00AF094A">
      <w:pPr>
        <w:widowControl/>
        <w:shd w:val="clear" w:color="auto" w:fill="FFFFFF"/>
        <w:adjustRightInd w:val="0"/>
        <w:snapToGrid w:val="0"/>
        <w:spacing w:line="360" w:lineRule="auto"/>
        <w:jc w:val="left"/>
        <w:rPr>
          <w:rFonts w:ascii="宋体" w:eastAsia="宋体" w:hAnsi="宋体" w:cs="宋体" w:hint="eastAsia"/>
          <w:color w:val="000000"/>
          <w:kern w:val="0"/>
          <w:sz w:val="24"/>
          <w:szCs w:val="24"/>
        </w:rPr>
      </w:pPr>
      <w:r w:rsidRPr="00AF094A">
        <w:rPr>
          <w:rFonts w:ascii="宋体" w:eastAsia="宋体" w:hAnsi="宋体" w:cs="宋体" w:hint="eastAsia"/>
          <w:color w:val="000000"/>
          <w:kern w:val="0"/>
          <w:sz w:val="24"/>
          <w:szCs w:val="24"/>
        </w:rPr>
        <w:t xml:space="preserve">　　第八条  评价专家</w:t>
      </w:r>
      <w:proofErr w:type="gramStart"/>
      <w:r w:rsidRPr="00AF094A">
        <w:rPr>
          <w:rFonts w:ascii="宋体" w:eastAsia="宋体" w:hAnsi="宋体" w:cs="宋体" w:hint="eastAsia"/>
          <w:color w:val="000000"/>
          <w:kern w:val="0"/>
          <w:sz w:val="24"/>
          <w:szCs w:val="24"/>
        </w:rPr>
        <w:t>库成员</w:t>
      </w:r>
      <w:proofErr w:type="gramEnd"/>
      <w:r w:rsidRPr="00AF094A">
        <w:rPr>
          <w:rFonts w:ascii="宋体" w:eastAsia="宋体" w:hAnsi="宋体" w:cs="宋体" w:hint="eastAsia"/>
          <w:color w:val="000000"/>
          <w:kern w:val="0"/>
          <w:sz w:val="24"/>
          <w:szCs w:val="24"/>
        </w:rPr>
        <w:t>原则上由管理、临床、中医、护理、医院感染管理、公共卫生、财务管理、信息管理、科研等方面的专家组成，其中从医疗机构抽调的专家所占比例不低于1/2。专家</w:t>
      </w:r>
      <w:proofErr w:type="gramStart"/>
      <w:r w:rsidRPr="00AF094A">
        <w:rPr>
          <w:rFonts w:ascii="宋体" w:eastAsia="宋体" w:hAnsi="宋体" w:cs="宋体" w:hint="eastAsia"/>
          <w:color w:val="000000"/>
          <w:kern w:val="0"/>
          <w:sz w:val="24"/>
          <w:szCs w:val="24"/>
        </w:rPr>
        <w:t>库成员</w:t>
      </w:r>
      <w:proofErr w:type="gramEnd"/>
      <w:r w:rsidRPr="00AF094A">
        <w:rPr>
          <w:rFonts w:ascii="宋体" w:eastAsia="宋体" w:hAnsi="宋体" w:cs="宋体" w:hint="eastAsia"/>
          <w:color w:val="000000"/>
          <w:kern w:val="0"/>
          <w:sz w:val="24"/>
          <w:szCs w:val="24"/>
        </w:rPr>
        <w:t>必须同时具备下列条件：</w:t>
      </w:r>
    </w:p>
    <w:p w:rsidR="00AF094A" w:rsidRPr="00AF094A" w:rsidRDefault="00AF094A" w:rsidP="00AF094A">
      <w:pPr>
        <w:widowControl/>
        <w:shd w:val="clear" w:color="auto" w:fill="FFFFFF"/>
        <w:adjustRightInd w:val="0"/>
        <w:snapToGrid w:val="0"/>
        <w:spacing w:line="360" w:lineRule="auto"/>
        <w:jc w:val="left"/>
        <w:rPr>
          <w:rFonts w:ascii="宋体" w:eastAsia="宋体" w:hAnsi="宋体" w:cs="宋体" w:hint="eastAsia"/>
          <w:color w:val="000000"/>
          <w:kern w:val="0"/>
          <w:sz w:val="24"/>
          <w:szCs w:val="24"/>
        </w:rPr>
      </w:pPr>
      <w:r w:rsidRPr="00AF094A">
        <w:rPr>
          <w:rFonts w:ascii="宋体" w:eastAsia="宋体" w:hAnsi="宋体" w:cs="宋体" w:hint="eastAsia"/>
          <w:color w:val="000000"/>
          <w:kern w:val="0"/>
          <w:sz w:val="24"/>
          <w:szCs w:val="24"/>
        </w:rPr>
        <w:t xml:space="preserve">　　（一）作风正派、坚持原则、责任心强；</w:t>
      </w:r>
    </w:p>
    <w:p w:rsidR="00AF094A" w:rsidRPr="00AF094A" w:rsidRDefault="00AF094A" w:rsidP="00AF094A">
      <w:pPr>
        <w:widowControl/>
        <w:shd w:val="clear" w:color="auto" w:fill="FFFFFF"/>
        <w:adjustRightInd w:val="0"/>
        <w:snapToGrid w:val="0"/>
        <w:spacing w:line="360" w:lineRule="auto"/>
        <w:jc w:val="left"/>
        <w:rPr>
          <w:rFonts w:ascii="宋体" w:eastAsia="宋体" w:hAnsi="宋体" w:cs="宋体" w:hint="eastAsia"/>
          <w:color w:val="000000"/>
          <w:kern w:val="0"/>
          <w:sz w:val="24"/>
          <w:szCs w:val="24"/>
        </w:rPr>
      </w:pPr>
      <w:r w:rsidRPr="00AF094A">
        <w:rPr>
          <w:rFonts w:ascii="宋体" w:eastAsia="宋体" w:hAnsi="宋体" w:cs="宋体" w:hint="eastAsia"/>
          <w:color w:val="000000"/>
          <w:kern w:val="0"/>
          <w:sz w:val="24"/>
          <w:szCs w:val="24"/>
        </w:rPr>
        <w:t xml:space="preserve">　　（二）有乡镇卫生院管理经验或较高专业技术水平，综合素质好；</w:t>
      </w:r>
    </w:p>
    <w:p w:rsidR="00AF094A" w:rsidRPr="00AF094A" w:rsidRDefault="00AF094A" w:rsidP="00AF094A">
      <w:pPr>
        <w:widowControl/>
        <w:shd w:val="clear" w:color="auto" w:fill="FFFFFF"/>
        <w:adjustRightInd w:val="0"/>
        <w:snapToGrid w:val="0"/>
        <w:spacing w:line="360" w:lineRule="auto"/>
        <w:jc w:val="left"/>
        <w:rPr>
          <w:rFonts w:ascii="宋体" w:eastAsia="宋体" w:hAnsi="宋体" w:cs="宋体" w:hint="eastAsia"/>
          <w:color w:val="000000"/>
          <w:kern w:val="0"/>
          <w:sz w:val="24"/>
          <w:szCs w:val="24"/>
        </w:rPr>
      </w:pPr>
      <w:r w:rsidRPr="00AF094A">
        <w:rPr>
          <w:rFonts w:ascii="宋体" w:eastAsia="宋体" w:hAnsi="宋体" w:cs="宋体" w:hint="eastAsia"/>
          <w:color w:val="000000"/>
          <w:kern w:val="0"/>
          <w:sz w:val="24"/>
          <w:szCs w:val="24"/>
        </w:rPr>
        <w:lastRenderedPageBreak/>
        <w:t xml:space="preserve">　　（三）临床、中医、护理、公共卫生等方面的专家须具备中级及以上专业技术职务；</w:t>
      </w:r>
    </w:p>
    <w:p w:rsidR="00AF094A" w:rsidRPr="00AF094A" w:rsidRDefault="00AF094A" w:rsidP="00AF094A">
      <w:pPr>
        <w:widowControl/>
        <w:shd w:val="clear" w:color="auto" w:fill="FFFFFF"/>
        <w:adjustRightInd w:val="0"/>
        <w:snapToGrid w:val="0"/>
        <w:spacing w:line="360" w:lineRule="auto"/>
        <w:jc w:val="left"/>
        <w:rPr>
          <w:rFonts w:ascii="宋体" w:eastAsia="宋体" w:hAnsi="宋体" w:cs="宋体" w:hint="eastAsia"/>
          <w:color w:val="000000"/>
          <w:kern w:val="0"/>
          <w:sz w:val="24"/>
          <w:szCs w:val="24"/>
        </w:rPr>
      </w:pPr>
      <w:r w:rsidRPr="00AF094A">
        <w:rPr>
          <w:rFonts w:ascii="宋体" w:eastAsia="宋体" w:hAnsi="宋体" w:cs="宋体" w:hint="eastAsia"/>
          <w:color w:val="000000"/>
          <w:kern w:val="0"/>
          <w:sz w:val="24"/>
          <w:szCs w:val="24"/>
        </w:rPr>
        <w:t xml:space="preserve">　　（四）身体健康，能胜任评价工作。</w:t>
      </w:r>
    </w:p>
    <w:p w:rsidR="00AF094A" w:rsidRPr="00AF094A" w:rsidRDefault="00AF094A" w:rsidP="00AF094A">
      <w:pPr>
        <w:widowControl/>
        <w:shd w:val="clear" w:color="auto" w:fill="FFFFFF"/>
        <w:adjustRightInd w:val="0"/>
        <w:snapToGrid w:val="0"/>
        <w:spacing w:line="360" w:lineRule="auto"/>
        <w:jc w:val="left"/>
        <w:rPr>
          <w:rFonts w:ascii="宋体" w:eastAsia="宋体" w:hAnsi="宋体" w:cs="宋体" w:hint="eastAsia"/>
          <w:color w:val="000000"/>
          <w:kern w:val="0"/>
          <w:sz w:val="24"/>
          <w:szCs w:val="24"/>
        </w:rPr>
      </w:pPr>
      <w:r w:rsidRPr="00AF094A">
        <w:rPr>
          <w:rFonts w:ascii="宋体" w:eastAsia="宋体" w:hAnsi="宋体" w:cs="宋体" w:hint="eastAsia"/>
          <w:color w:val="000000"/>
          <w:kern w:val="0"/>
          <w:sz w:val="24"/>
          <w:szCs w:val="24"/>
        </w:rPr>
        <w:t xml:space="preserve">　　第九条  评价专家与被评价乡镇卫生院有利害关系，可能影响评价结果的，应主动提出回避；被评价乡镇卫生院发现与评价专家有利害关系、可能影响评价结果的，有权要求其回避。评价专家在聘期内出现下列情形者须终止聘任：</w:t>
      </w:r>
    </w:p>
    <w:p w:rsidR="00AF094A" w:rsidRPr="00AF094A" w:rsidRDefault="00AF094A" w:rsidP="00AF094A">
      <w:pPr>
        <w:widowControl/>
        <w:shd w:val="clear" w:color="auto" w:fill="FFFFFF"/>
        <w:adjustRightInd w:val="0"/>
        <w:snapToGrid w:val="0"/>
        <w:spacing w:line="360" w:lineRule="auto"/>
        <w:jc w:val="left"/>
        <w:rPr>
          <w:rFonts w:ascii="宋体" w:eastAsia="宋体" w:hAnsi="宋体" w:cs="宋体" w:hint="eastAsia"/>
          <w:color w:val="000000"/>
          <w:kern w:val="0"/>
          <w:sz w:val="24"/>
          <w:szCs w:val="24"/>
        </w:rPr>
      </w:pPr>
      <w:r w:rsidRPr="00AF094A">
        <w:rPr>
          <w:rFonts w:ascii="宋体" w:eastAsia="宋体" w:hAnsi="宋体" w:cs="宋体" w:hint="eastAsia"/>
          <w:color w:val="000000"/>
          <w:kern w:val="0"/>
          <w:sz w:val="24"/>
          <w:szCs w:val="24"/>
        </w:rPr>
        <w:t xml:space="preserve">　　（一）违反评价纪律的；</w:t>
      </w:r>
    </w:p>
    <w:p w:rsidR="00AF094A" w:rsidRPr="00AF094A" w:rsidRDefault="00AF094A" w:rsidP="00AF094A">
      <w:pPr>
        <w:widowControl/>
        <w:shd w:val="clear" w:color="auto" w:fill="FFFFFF"/>
        <w:adjustRightInd w:val="0"/>
        <w:snapToGrid w:val="0"/>
        <w:spacing w:line="360" w:lineRule="auto"/>
        <w:jc w:val="left"/>
        <w:rPr>
          <w:rFonts w:ascii="宋体" w:eastAsia="宋体" w:hAnsi="宋体" w:cs="宋体" w:hint="eastAsia"/>
          <w:color w:val="000000"/>
          <w:kern w:val="0"/>
          <w:sz w:val="24"/>
          <w:szCs w:val="24"/>
        </w:rPr>
      </w:pPr>
      <w:r w:rsidRPr="00AF094A">
        <w:rPr>
          <w:rFonts w:ascii="宋体" w:eastAsia="宋体" w:hAnsi="宋体" w:cs="宋体" w:hint="eastAsia"/>
          <w:color w:val="000000"/>
          <w:kern w:val="0"/>
          <w:sz w:val="24"/>
          <w:szCs w:val="24"/>
        </w:rPr>
        <w:t xml:space="preserve">　　（二）无正当理由，在聘任期内拒绝承担评价任务的；</w:t>
      </w:r>
    </w:p>
    <w:p w:rsidR="00AF094A" w:rsidRPr="00AF094A" w:rsidRDefault="00AF094A" w:rsidP="00AF094A">
      <w:pPr>
        <w:widowControl/>
        <w:shd w:val="clear" w:color="auto" w:fill="FFFFFF"/>
        <w:adjustRightInd w:val="0"/>
        <w:snapToGrid w:val="0"/>
        <w:spacing w:line="360" w:lineRule="auto"/>
        <w:jc w:val="left"/>
        <w:rPr>
          <w:rFonts w:ascii="宋体" w:eastAsia="宋体" w:hAnsi="宋体" w:cs="宋体" w:hint="eastAsia"/>
          <w:color w:val="000000"/>
          <w:kern w:val="0"/>
          <w:sz w:val="24"/>
          <w:szCs w:val="24"/>
        </w:rPr>
      </w:pPr>
      <w:r w:rsidRPr="00AF094A">
        <w:rPr>
          <w:rFonts w:ascii="宋体" w:eastAsia="宋体" w:hAnsi="宋体" w:cs="宋体" w:hint="eastAsia"/>
          <w:color w:val="000000"/>
          <w:kern w:val="0"/>
          <w:sz w:val="24"/>
          <w:szCs w:val="24"/>
        </w:rPr>
        <w:t xml:space="preserve">　　（三）因健康原因等不能胜任评价工作的；</w:t>
      </w:r>
    </w:p>
    <w:p w:rsidR="00AF094A" w:rsidRPr="00AF094A" w:rsidRDefault="00AF094A" w:rsidP="00AF094A">
      <w:pPr>
        <w:widowControl/>
        <w:shd w:val="clear" w:color="auto" w:fill="FFFFFF"/>
        <w:adjustRightInd w:val="0"/>
        <w:snapToGrid w:val="0"/>
        <w:spacing w:line="360" w:lineRule="auto"/>
        <w:jc w:val="left"/>
        <w:rPr>
          <w:rFonts w:ascii="宋体" w:eastAsia="宋体" w:hAnsi="宋体" w:cs="宋体" w:hint="eastAsia"/>
          <w:color w:val="000000"/>
          <w:kern w:val="0"/>
          <w:sz w:val="24"/>
          <w:szCs w:val="24"/>
        </w:rPr>
      </w:pPr>
      <w:r w:rsidRPr="00AF094A">
        <w:rPr>
          <w:rFonts w:ascii="宋体" w:eastAsia="宋体" w:hAnsi="宋体" w:cs="宋体" w:hint="eastAsia"/>
          <w:color w:val="000000"/>
          <w:kern w:val="0"/>
          <w:sz w:val="24"/>
          <w:szCs w:val="24"/>
        </w:rPr>
        <w:t xml:space="preserve">　　（四）受刑事处罚的；</w:t>
      </w:r>
    </w:p>
    <w:p w:rsidR="00AF094A" w:rsidRPr="00AF094A" w:rsidRDefault="00AF094A" w:rsidP="00AF094A">
      <w:pPr>
        <w:widowControl/>
        <w:shd w:val="clear" w:color="auto" w:fill="FFFFFF"/>
        <w:adjustRightInd w:val="0"/>
        <w:snapToGrid w:val="0"/>
        <w:spacing w:line="360" w:lineRule="auto"/>
        <w:jc w:val="left"/>
        <w:rPr>
          <w:rFonts w:ascii="宋体" w:eastAsia="宋体" w:hAnsi="宋体" w:cs="宋体" w:hint="eastAsia"/>
          <w:color w:val="000000"/>
          <w:kern w:val="0"/>
          <w:sz w:val="24"/>
          <w:szCs w:val="24"/>
        </w:rPr>
      </w:pPr>
      <w:r w:rsidRPr="00AF094A">
        <w:rPr>
          <w:rFonts w:ascii="宋体" w:eastAsia="宋体" w:hAnsi="宋体" w:cs="宋体" w:hint="eastAsia"/>
          <w:color w:val="000000"/>
          <w:kern w:val="0"/>
          <w:sz w:val="24"/>
          <w:szCs w:val="24"/>
        </w:rPr>
        <w:t xml:space="preserve">　　（五）其他不宜担任评价专家情形的。</w:t>
      </w:r>
    </w:p>
    <w:p w:rsidR="00AF094A" w:rsidRPr="00AF094A" w:rsidRDefault="00AF094A" w:rsidP="00AF094A">
      <w:pPr>
        <w:widowControl/>
        <w:shd w:val="clear" w:color="auto" w:fill="FFFFFF"/>
        <w:adjustRightInd w:val="0"/>
        <w:snapToGrid w:val="0"/>
        <w:spacing w:line="360" w:lineRule="auto"/>
        <w:jc w:val="left"/>
        <w:rPr>
          <w:rFonts w:ascii="宋体" w:eastAsia="宋体" w:hAnsi="宋体" w:cs="宋体" w:hint="eastAsia"/>
          <w:color w:val="000000"/>
          <w:kern w:val="0"/>
          <w:sz w:val="24"/>
          <w:szCs w:val="24"/>
        </w:rPr>
      </w:pPr>
      <w:r w:rsidRPr="00AF094A">
        <w:rPr>
          <w:rFonts w:ascii="宋体" w:eastAsia="宋体" w:hAnsi="宋体" w:cs="宋体" w:hint="eastAsia"/>
          <w:color w:val="000000"/>
          <w:kern w:val="0"/>
          <w:sz w:val="24"/>
          <w:szCs w:val="24"/>
        </w:rPr>
        <w:t xml:space="preserve">　　第十条  评价专家应当按照规定参加卫生计生行政部门或评价办公室举办的培训，经考核合格方可参加评价工作。</w:t>
      </w:r>
    </w:p>
    <w:p w:rsidR="00AF094A" w:rsidRPr="00AF094A" w:rsidRDefault="00AF094A" w:rsidP="00AF094A">
      <w:pPr>
        <w:widowControl/>
        <w:shd w:val="clear" w:color="auto" w:fill="FFFFFF"/>
        <w:adjustRightInd w:val="0"/>
        <w:snapToGrid w:val="0"/>
        <w:spacing w:line="360" w:lineRule="auto"/>
        <w:jc w:val="left"/>
        <w:rPr>
          <w:rFonts w:ascii="宋体" w:eastAsia="宋体" w:hAnsi="宋体" w:cs="宋体" w:hint="eastAsia"/>
          <w:color w:val="000000"/>
          <w:kern w:val="0"/>
          <w:sz w:val="24"/>
          <w:szCs w:val="24"/>
        </w:rPr>
      </w:pPr>
      <w:r w:rsidRPr="00AF094A">
        <w:rPr>
          <w:rFonts w:ascii="宋体" w:eastAsia="宋体" w:hAnsi="宋体" w:cs="宋体" w:hint="eastAsia"/>
          <w:color w:val="000000"/>
          <w:kern w:val="0"/>
          <w:sz w:val="24"/>
          <w:szCs w:val="24"/>
        </w:rPr>
        <w:t xml:space="preserve">　　第三章  评价实施</w:t>
      </w:r>
    </w:p>
    <w:p w:rsidR="00AF094A" w:rsidRPr="00AF094A" w:rsidRDefault="00AF094A" w:rsidP="00AF094A">
      <w:pPr>
        <w:widowControl/>
        <w:shd w:val="clear" w:color="auto" w:fill="FFFFFF"/>
        <w:adjustRightInd w:val="0"/>
        <w:snapToGrid w:val="0"/>
        <w:spacing w:line="360" w:lineRule="auto"/>
        <w:jc w:val="left"/>
        <w:rPr>
          <w:rFonts w:ascii="宋体" w:eastAsia="宋体" w:hAnsi="宋体" w:cs="宋体" w:hint="eastAsia"/>
          <w:color w:val="000000"/>
          <w:kern w:val="0"/>
          <w:sz w:val="24"/>
          <w:szCs w:val="24"/>
        </w:rPr>
      </w:pPr>
      <w:r w:rsidRPr="00AF094A">
        <w:rPr>
          <w:rFonts w:ascii="宋体" w:eastAsia="宋体" w:hAnsi="宋体" w:cs="宋体" w:hint="eastAsia"/>
          <w:color w:val="000000"/>
          <w:kern w:val="0"/>
          <w:sz w:val="24"/>
          <w:szCs w:val="24"/>
        </w:rPr>
        <w:t xml:space="preserve">　　第十一条  乡镇卫生院评价周期为4年。乡镇卫生院评价工作原则上以设区市为单位开展，对辖区内乡镇卫生院数量较多的设区市，可由县（市、区）卫生计生行政部门组织实施。</w:t>
      </w:r>
    </w:p>
    <w:p w:rsidR="00AF094A" w:rsidRPr="00AF094A" w:rsidRDefault="00AF094A" w:rsidP="00AF094A">
      <w:pPr>
        <w:widowControl/>
        <w:shd w:val="clear" w:color="auto" w:fill="FFFFFF"/>
        <w:adjustRightInd w:val="0"/>
        <w:snapToGrid w:val="0"/>
        <w:spacing w:line="360" w:lineRule="auto"/>
        <w:jc w:val="left"/>
        <w:rPr>
          <w:rFonts w:ascii="宋体" w:eastAsia="宋体" w:hAnsi="宋体" w:cs="宋体" w:hint="eastAsia"/>
          <w:color w:val="000000"/>
          <w:kern w:val="0"/>
          <w:sz w:val="24"/>
          <w:szCs w:val="24"/>
        </w:rPr>
      </w:pPr>
      <w:r w:rsidRPr="00AF094A">
        <w:rPr>
          <w:rFonts w:ascii="宋体" w:eastAsia="宋体" w:hAnsi="宋体" w:cs="宋体" w:hint="eastAsia"/>
          <w:color w:val="000000"/>
          <w:kern w:val="0"/>
          <w:sz w:val="24"/>
          <w:szCs w:val="24"/>
        </w:rPr>
        <w:t xml:space="preserve">　　第十二条  申请评价的乡镇卫生院，应达到《山东省乡镇卫生院基本标准》全部要求。县（市、区）卫生计生行政部门对此进行合格性审查，达到标准方可参与评价。</w:t>
      </w:r>
    </w:p>
    <w:p w:rsidR="00AF094A" w:rsidRPr="00AF094A" w:rsidRDefault="00AF094A" w:rsidP="00AF094A">
      <w:pPr>
        <w:widowControl/>
        <w:shd w:val="clear" w:color="auto" w:fill="FFFFFF"/>
        <w:adjustRightInd w:val="0"/>
        <w:snapToGrid w:val="0"/>
        <w:spacing w:line="360" w:lineRule="auto"/>
        <w:jc w:val="left"/>
        <w:rPr>
          <w:rFonts w:ascii="宋体" w:eastAsia="宋体" w:hAnsi="宋体" w:cs="宋体" w:hint="eastAsia"/>
          <w:color w:val="000000"/>
          <w:kern w:val="0"/>
          <w:sz w:val="24"/>
          <w:szCs w:val="24"/>
        </w:rPr>
      </w:pPr>
      <w:r w:rsidRPr="00AF094A">
        <w:rPr>
          <w:rFonts w:ascii="宋体" w:eastAsia="宋体" w:hAnsi="宋体" w:cs="宋体" w:hint="eastAsia"/>
          <w:color w:val="000000"/>
          <w:kern w:val="0"/>
          <w:sz w:val="24"/>
          <w:szCs w:val="24"/>
        </w:rPr>
        <w:t xml:space="preserve">　　第十三条  审查结果达标的乡镇卫生院对照《山东省乡镇卫生院建设与管理标准（试行）》进行自评，根据自评结果确定申报相应的等级，向县（市、区）卫生计生行政部门提出评价申请，提交评价材料：</w:t>
      </w:r>
    </w:p>
    <w:p w:rsidR="00AF094A" w:rsidRPr="00AF094A" w:rsidRDefault="00AF094A" w:rsidP="00AF094A">
      <w:pPr>
        <w:widowControl/>
        <w:shd w:val="clear" w:color="auto" w:fill="FFFFFF"/>
        <w:adjustRightInd w:val="0"/>
        <w:snapToGrid w:val="0"/>
        <w:spacing w:line="360" w:lineRule="auto"/>
        <w:jc w:val="left"/>
        <w:rPr>
          <w:rFonts w:ascii="宋体" w:eastAsia="宋体" w:hAnsi="宋体" w:cs="宋体" w:hint="eastAsia"/>
          <w:color w:val="000000"/>
          <w:kern w:val="0"/>
          <w:sz w:val="24"/>
          <w:szCs w:val="24"/>
        </w:rPr>
      </w:pPr>
      <w:r w:rsidRPr="00AF094A">
        <w:rPr>
          <w:rFonts w:ascii="宋体" w:eastAsia="宋体" w:hAnsi="宋体" w:cs="宋体" w:hint="eastAsia"/>
          <w:color w:val="000000"/>
          <w:kern w:val="0"/>
          <w:sz w:val="24"/>
          <w:szCs w:val="24"/>
        </w:rPr>
        <w:t xml:space="preserve">　　（一）山东省乡镇卫生院评价申请表（附件1）；</w:t>
      </w:r>
    </w:p>
    <w:p w:rsidR="00AF094A" w:rsidRPr="00AF094A" w:rsidRDefault="00AF094A" w:rsidP="00AF094A">
      <w:pPr>
        <w:widowControl/>
        <w:shd w:val="clear" w:color="auto" w:fill="FFFFFF"/>
        <w:adjustRightInd w:val="0"/>
        <w:snapToGrid w:val="0"/>
        <w:spacing w:line="360" w:lineRule="auto"/>
        <w:jc w:val="left"/>
        <w:rPr>
          <w:rFonts w:ascii="宋体" w:eastAsia="宋体" w:hAnsi="宋体" w:cs="宋体" w:hint="eastAsia"/>
          <w:color w:val="000000"/>
          <w:kern w:val="0"/>
          <w:sz w:val="24"/>
          <w:szCs w:val="24"/>
        </w:rPr>
      </w:pPr>
      <w:r w:rsidRPr="00AF094A">
        <w:rPr>
          <w:rFonts w:ascii="宋体" w:eastAsia="宋体" w:hAnsi="宋体" w:cs="宋体" w:hint="eastAsia"/>
          <w:color w:val="000000"/>
          <w:kern w:val="0"/>
          <w:sz w:val="24"/>
          <w:szCs w:val="24"/>
        </w:rPr>
        <w:t xml:space="preserve">　　（二）乡镇卫生院自评报告；</w:t>
      </w:r>
    </w:p>
    <w:p w:rsidR="00AF094A" w:rsidRPr="00AF094A" w:rsidRDefault="00AF094A" w:rsidP="00AF094A">
      <w:pPr>
        <w:widowControl/>
        <w:shd w:val="clear" w:color="auto" w:fill="FFFFFF"/>
        <w:adjustRightInd w:val="0"/>
        <w:snapToGrid w:val="0"/>
        <w:spacing w:line="360" w:lineRule="auto"/>
        <w:jc w:val="left"/>
        <w:rPr>
          <w:rFonts w:ascii="宋体" w:eastAsia="宋体" w:hAnsi="宋体" w:cs="宋体" w:hint="eastAsia"/>
          <w:color w:val="000000"/>
          <w:kern w:val="0"/>
          <w:sz w:val="24"/>
          <w:szCs w:val="24"/>
        </w:rPr>
      </w:pPr>
      <w:r w:rsidRPr="00AF094A">
        <w:rPr>
          <w:rFonts w:ascii="宋体" w:eastAsia="宋体" w:hAnsi="宋体" w:cs="宋体" w:hint="eastAsia"/>
          <w:color w:val="000000"/>
          <w:kern w:val="0"/>
          <w:sz w:val="24"/>
          <w:szCs w:val="24"/>
        </w:rPr>
        <w:t xml:space="preserve">　　（三）《医疗机构执业许可证》（正、副本）复印件；</w:t>
      </w:r>
    </w:p>
    <w:p w:rsidR="00AF094A" w:rsidRPr="00AF094A" w:rsidRDefault="00AF094A" w:rsidP="00AF094A">
      <w:pPr>
        <w:widowControl/>
        <w:shd w:val="clear" w:color="auto" w:fill="FFFFFF"/>
        <w:adjustRightInd w:val="0"/>
        <w:snapToGrid w:val="0"/>
        <w:spacing w:line="360" w:lineRule="auto"/>
        <w:jc w:val="left"/>
        <w:rPr>
          <w:rFonts w:ascii="宋体" w:eastAsia="宋体" w:hAnsi="宋体" w:cs="宋体" w:hint="eastAsia"/>
          <w:color w:val="000000"/>
          <w:kern w:val="0"/>
          <w:sz w:val="24"/>
          <w:szCs w:val="24"/>
        </w:rPr>
      </w:pPr>
      <w:r w:rsidRPr="00AF094A">
        <w:rPr>
          <w:rFonts w:ascii="宋体" w:eastAsia="宋体" w:hAnsi="宋体" w:cs="宋体" w:hint="eastAsia"/>
          <w:color w:val="000000"/>
          <w:kern w:val="0"/>
          <w:sz w:val="24"/>
          <w:szCs w:val="24"/>
        </w:rPr>
        <w:t xml:space="preserve">　　（四）设区市卫生计生行政部门规定的其他材料。</w:t>
      </w:r>
    </w:p>
    <w:p w:rsidR="00AF094A" w:rsidRPr="00AF094A" w:rsidRDefault="00AF094A" w:rsidP="00AF094A">
      <w:pPr>
        <w:widowControl/>
        <w:shd w:val="clear" w:color="auto" w:fill="FFFFFF"/>
        <w:adjustRightInd w:val="0"/>
        <w:snapToGrid w:val="0"/>
        <w:spacing w:line="360" w:lineRule="auto"/>
        <w:jc w:val="left"/>
        <w:rPr>
          <w:rFonts w:ascii="宋体" w:eastAsia="宋体" w:hAnsi="宋体" w:cs="宋体" w:hint="eastAsia"/>
          <w:color w:val="000000"/>
          <w:kern w:val="0"/>
          <w:sz w:val="24"/>
          <w:szCs w:val="24"/>
        </w:rPr>
      </w:pPr>
      <w:r w:rsidRPr="00AF094A">
        <w:rPr>
          <w:rFonts w:ascii="宋体" w:eastAsia="宋体" w:hAnsi="宋体" w:cs="宋体" w:hint="eastAsia"/>
          <w:color w:val="000000"/>
          <w:kern w:val="0"/>
          <w:sz w:val="24"/>
          <w:szCs w:val="24"/>
        </w:rPr>
        <w:t xml:space="preserve">　　第十四条  县（市、区）卫生计生行政部门对卫生院提交的材料进行审查，对评价材料齐全的乡镇卫生院，报设区市乡镇卫生院评价领导小组办公室审核；对申请材料不齐全的乡镇卫生院，应当告知其需要补齐的材料。设区市乡镇卫生</w:t>
      </w:r>
      <w:r w:rsidRPr="00AF094A">
        <w:rPr>
          <w:rFonts w:ascii="宋体" w:eastAsia="宋体" w:hAnsi="宋体" w:cs="宋体" w:hint="eastAsia"/>
          <w:color w:val="000000"/>
          <w:kern w:val="0"/>
          <w:sz w:val="24"/>
          <w:szCs w:val="24"/>
        </w:rPr>
        <w:lastRenderedPageBreak/>
        <w:t>院评价领导办公室对县（市、区）卫生计生行政部门提交的乡镇卫生院评价材料进行审核，向合格单位发出评价受理通知书（附件2）。</w:t>
      </w:r>
    </w:p>
    <w:p w:rsidR="00AF094A" w:rsidRPr="00AF094A" w:rsidRDefault="00AF094A" w:rsidP="00AF094A">
      <w:pPr>
        <w:widowControl/>
        <w:shd w:val="clear" w:color="auto" w:fill="FFFFFF"/>
        <w:adjustRightInd w:val="0"/>
        <w:snapToGrid w:val="0"/>
        <w:spacing w:line="360" w:lineRule="auto"/>
        <w:jc w:val="left"/>
        <w:rPr>
          <w:rFonts w:ascii="宋体" w:eastAsia="宋体" w:hAnsi="宋体" w:cs="宋体" w:hint="eastAsia"/>
          <w:color w:val="000000"/>
          <w:kern w:val="0"/>
          <w:sz w:val="24"/>
          <w:szCs w:val="24"/>
        </w:rPr>
      </w:pPr>
      <w:r w:rsidRPr="00AF094A">
        <w:rPr>
          <w:rFonts w:ascii="宋体" w:eastAsia="宋体" w:hAnsi="宋体" w:cs="宋体" w:hint="eastAsia"/>
          <w:color w:val="000000"/>
          <w:kern w:val="0"/>
          <w:sz w:val="24"/>
          <w:szCs w:val="24"/>
        </w:rPr>
        <w:t xml:space="preserve">　　第十五条  设区市乡镇卫生院评价领导办公室对乡镇卫生院发出评价受理通知书后，应当在5个工作日内通知评价组织，评价组织自收到通知之日起3个月内完成评价工作。评价组织从市级评价专家库中抽取专家组建评价组。</w:t>
      </w:r>
      <w:proofErr w:type="gramStart"/>
      <w:r w:rsidRPr="00AF094A">
        <w:rPr>
          <w:rFonts w:ascii="宋体" w:eastAsia="宋体" w:hAnsi="宋体" w:cs="宋体" w:hint="eastAsia"/>
          <w:color w:val="000000"/>
          <w:kern w:val="0"/>
          <w:sz w:val="24"/>
          <w:szCs w:val="24"/>
        </w:rPr>
        <w:t>评价组</w:t>
      </w:r>
      <w:proofErr w:type="gramEnd"/>
      <w:r w:rsidRPr="00AF094A">
        <w:rPr>
          <w:rFonts w:ascii="宋体" w:eastAsia="宋体" w:hAnsi="宋体" w:cs="宋体" w:hint="eastAsia"/>
          <w:color w:val="000000"/>
          <w:kern w:val="0"/>
          <w:sz w:val="24"/>
          <w:szCs w:val="24"/>
        </w:rPr>
        <w:t>成员数量为单数，且不少于5人。</w:t>
      </w:r>
      <w:proofErr w:type="gramStart"/>
      <w:r w:rsidRPr="00AF094A">
        <w:rPr>
          <w:rFonts w:ascii="宋体" w:eastAsia="宋体" w:hAnsi="宋体" w:cs="宋体" w:hint="eastAsia"/>
          <w:color w:val="000000"/>
          <w:kern w:val="0"/>
          <w:sz w:val="24"/>
          <w:szCs w:val="24"/>
        </w:rPr>
        <w:t>评价组</w:t>
      </w:r>
      <w:proofErr w:type="gramEnd"/>
      <w:r w:rsidRPr="00AF094A">
        <w:rPr>
          <w:rFonts w:ascii="宋体" w:eastAsia="宋体" w:hAnsi="宋体" w:cs="宋体" w:hint="eastAsia"/>
          <w:color w:val="000000"/>
          <w:kern w:val="0"/>
          <w:sz w:val="24"/>
          <w:szCs w:val="24"/>
        </w:rPr>
        <w:t>实行组长负责制。</w:t>
      </w:r>
    </w:p>
    <w:p w:rsidR="00AF094A" w:rsidRPr="00AF094A" w:rsidRDefault="00AF094A" w:rsidP="00AF094A">
      <w:pPr>
        <w:widowControl/>
        <w:shd w:val="clear" w:color="auto" w:fill="FFFFFF"/>
        <w:adjustRightInd w:val="0"/>
        <w:snapToGrid w:val="0"/>
        <w:spacing w:line="360" w:lineRule="auto"/>
        <w:jc w:val="left"/>
        <w:rPr>
          <w:rFonts w:ascii="宋体" w:eastAsia="宋体" w:hAnsi="宋体" w:cs="宋体" w:hint="eastAsia"/>
          <w:color w:val="000000"/>
          <w:kern w:val="0"/>
          <w:sz w:val="24"/>
          <w:szCs w:val="24"/>
        </w:rPr>
      </w:pPr>
      <w:r w:rsidRPr="00AF094A">
        <w:rPr>
          <w:rFonts w:ascii="宋体" w:eastAsia="宋体" w:hAnsi="宋体" w:cs="宋体" w:hint="eastAsia"/>
          <w:color w:val="000000"/>
          <w:kern w:val="0"/>
          <w:sz w:val="24"/>
          <w:szCs w:val="24"/>
        </w:rPr>
        <w:t xml:space="preserve">　　第十六条  </w:t>
      </w:r>
      <w:proofErr w:type="gramStart"/>
      <w:r w:rsidRPr="00AF094A">
        <w:rPr>
          <w:rFonts w:ascii="宋体" w:eastAsia="宋体" w:hAnsi="宋体" w:cs="宋体" w:hint="eastAsia"/>
          <w:color w:val="000000"/>
          <w:kern w:val="0"/>
          <w:sz w:val="24"/>
          <w:szCs w:val="24"/>
        </w:rPr>
        <w:t>评价组</w:t>
      </w:r>
      <w:proofErr w:type="gramEnd"/>
      <w:r w:rsidRPr="00AF094A">
        <w:rPr>
          <w:rFonts w:ascii="宋体" w:eastAsia="宋体" w:hAnsi="宋体" w:cs="宋体" w:hint="eastAsia"/>
          <w:color w:val="000000"/>
          <w:kern w:val="0"/>
          <w:sz w:val="24"/>
          <w:szCs w:val="24"/>
        </w:rPr>
        <w:t>按照《山东省乡镇卫生院建设与管理标准（试行）》，通过听取汇报、现场检查、查阅资料、技术考核等方式，结合日常运行统计和监测结果，对乡镇卫生院进行评价。</w:t>
      </w:r>
    </w:p>
    <w:p w:rsidR="00AF094A" w:rsidRPr="00AF094A" w:rsidRDefault="00AF094A" w:rsidP="00AF094A">
      <w:pPr>
        <w:widowControl/>
        <w:shd w:val="clear" w:color="auto" w:fill="FFFFFF"/>
        <w:adjustRightInd w:val="0"/>
        <w:snapToGrid w:val="0"/>
        <w:spacing w:line="360" w:lineRule="auto"/>
        <w:jc w:val="left"/>
        <w:rPr>
          <w:rFonts w:ascii="宋体" w:eastAsia="宋体" w:hAnsi="宋体" w:cs="宋体" w:hint="eastAsia"/>
          <w:color w:val="000000"/>
          <w:kern w:val="0"/>
          <w:sz w:val="24"/>
          <w:szCs w:val="24"/>
        </w:rPr>
      </w:pPr>
      <w:r w:rsidRPr="00AF094A">
        <w:rPr>
          <w:rFonts w:ascii="宋体" w:eastAsia="宋体" w:hAnsi="宋体" w:cs="宋体" w:hint="eastAsia"/>
          <w:color w:val="000000"/>
          <w:kern w:val="0"/>
          <w:sz w:val="24"/>
          <w:szCs w:val="24"/>
        </w:rPr>
        <w:t xml:space="preserve">　　第十七条  </w:t>
      </w:r>
      <w:proofErr w:type="gramStart"/>
      <w:r w:rsidRPr="00AF094A">
        <w:rPr>
          <w:rFonts w:ascii="宋体" w:eastAsia="宋体" w:hAnsi="宋体" w:cs="宋体" w:hint="eastAsia"/>
          <w:color w:val="000000"/>
          <w:kern w:val="0"/>
          <w:sz w:val="24"/>
          <w:szCs w:val="24"/>
        </w:rPr>
        <w:t>评价组应对</w:t>
      </w:r>
      <w:proofErr w:type="gramEnd"/>
      <w:r w:rsidRPr="00AF094A">
        <w:rPr>
          <w:rFonts w:ascii="宋体" w:eastAsia="宋体" w:hAnsi="宋体" w:cs="宋体" w:hint="eastAsia"/>
          <w:color w:val="000000"/>
          <w:kern w:val="0"/>
          <w:sz w:val="24"/>
          <w:szCs w:val="24"/>
        </w:rPr>
        <w:t>被评价乡镇卫生院做出书面评价报告，评价报告经评价组织审查后提交设区市乡镇卫生院评价领导小组办公室，办公室审核同意后报设区市卫生计生行政部门。评价报告应包括：</w:t>
      </w:r>
    </w:p>
    <w:p w:rsidR="00AF094A" w:rsidRPr="00AF094A" w:rsidRDefault="00AF094A" w:rsidP="00AF094A">
      <w:pPr>
        <w:widowControl/>
        <w:shd w:val="clear" w:color="auto" w:fill="FFFFFF"/>
        <w:adjustRightInd w:val="0"/>
        <w:snapToGrid w:val="0"/>
        <w:spacing w:line="360" w:lineRule="auto"/>
        <w:jc w:val="left"/>
        <w:rPr>
          <w:rFonts w:ascii="宋体" w:eastAsia="宋体" w:hAnsi="宋体" w:cs="宋体" w:hint="eastAsia"/>
          <w:color w:val="000000"/>
          <w:kern w:val="0"/>
          <w:sz w:val="24"/>
          <w:szCs w:val="24"/>
        </w:rPr>
      </w:pPr>
      <w:r w:rsidRPr="00AF094A">
        <w:rPr>
          <w:rFonts w:ascii="宋体" w:eastAsia="宋体" w:hAnsi="宋体" w:cs="宋体" w:hint="eastAsia"/>
          <w:color w:val="000000"/>
          <w:kern w:val="0"/>
          <w:sz w:val="24"/>
          <w:szCs w:val="24"/>
        </w:rPr>
        <w:t xml:space="preserve">　　（一）评价工作概况；</w:t>
      </w:r>
    </w:p>
    <w:p w:rsidR="00AF094A" w:rsidRPr="00AF094A" w:rsidRDefault="00AF094A" w:rsidP="00AF094A">
      <w:pPr>
        <w:widowControl/>
        <w:shd w:val="clear" w:color="auto" w:fill="FFFFFF"/>
        <w:adjustRightInd w:val="0"/>
        <w:snapToGrid w:val="0"/>
        <w:spacing w:line="360" w:lineRule="auto"/>
        <w:jc w:val="left"/>
        <w:rPr>
          <w:rFonts w:ascii="宋体" w:eastAsia="宋体" w:hAnsi="宋体" w:cs="宋体" w:hint="eastAsia"/>
          <w:color w:val="000000"/>
          <w:kern w:val="0"/>
          <w:sz w:val="24"/>
          <w:szCs w:val="24"/>
        </w:rPr>
      </w:pPr>
      <w:r w:rsidRPr="00AF094A">
        <w:rPr>
          <w:rFonts w:ascii="宋体" w:eastAsia="宋体" w:hAnsi="宋体" w:cs="宋体" w:hint="eastAsia"/>
          <w:color w:val="000000"/>
          <w:kern w:val="0"/>
          <w:sz w:val="24"/>
          <w:szCs w:val="24"/>
        </w:rPr>
        <w:t xml:space="preserve">　　（二）各项指标达标情况；</w:t>
      </w:r>
    </w:p>
    <w:p w:rsidR="00AF094A" w:rsidRPr="00AF094A" w:rsidRDefault="00AF094A" w:rsidP="00AF094A">
      <w:pPr>
        <w:widowControl/>
        <w:shd w:val="clear" w:color="auto" w:fill="FFFFFF"/>
        <w:adjustRightInd w:val="0"/>
        <w:snapToGrid w:val="0"/>
        <w:spacing w:line="360" w:lineRule="auto"/>
        <w:jc w:val="left"/>
        <w:rPr>
          <w:rFonts w:ascii="宋体" w:eastAsia="宋体" w:hAnsi="宋体" w:cs="宋体" w:hint="eastAsia"/>
          <w:color w:val="000000"/>
          <w:kern w:val="0"/>
          <w:sz w:val="24"/>
          <w:szCs w:val="24"/>
        </w:rPr>
      </w:pPr>
      <w:r w:rsidRPr="00AF094A">
        <w:rPr>
          <w:rFonts w:ascii="宋体" w:eastAsia="宋体" w:hAnsi="宋体" w:cs="宋体" w:hint="eastAsia"/>
          <w:color w:val="000000"/>
          <w:kern w:val="0"/>
          <w:sz w:val="24"/>
          <w:szCs w:val="24"/>
        </w:rPr>
        <w:t xml:space="preserve">　　（三）被评价乡镇卫生院存在的主要问题、整改意见；</w:t>
      </w:r>
    </w:p>
    <w:p w:rsidR="00AF094A" w:rsidRPr="00AF094A" w:rsidRDefault="00AF094A" w:rsidP="00AF094A">
      <w:pPr>
        <w:widowControl/>
        <w:shd w:val="clear" w:color="auto" w:fill="FFFFFF"/>
        <w:adjustRightInd w:val="0"/>
        <w:snapToGrid w:val="0"/>
        <w:spacing w:line="360" w:lineRule="auto"/>
        <w:jc w:val="left"/>
        <w:rPr>
          <w:rFonts w:ascii="宋体" w:eastAsia="宋体" w:hAnsi="宋体" w:cs="宋体" w:hint="eastAsia"/>
          <w:color w:val="000000"/>
          <w:kern w:val="0"/>
          <w:sz w:val="24"/>
          <w:szCs w:val="24"/>
        </w:rPr>
      </w:pPr>
      <w:r w:rsidRPr="00AF094A">
        <w:rPr>
          <w:rFonts w:ascii="宋体" w:eastAsia="宋体" w:hAnsi="宋体" w:cs="宋体" w:hint="eastAsia"/>
          <w:color w:val="000000"/>
          <w:kern w:val="0"/>
          <w:sz w:val="24"/>
          <w:szCs w:val="24"/>
        </w:rPr>
        <w:t xml:space="preserve">　　（四）被评价乡镇卫生院评价结论建议；</w:t>
      </w:r>
    </w:p>
    <w:p w:rsidR="00AF094A" w:rsidRPr="00AF094A" w:rsidRDefault="00AF094A" w:rsidP="00AF094A">
      <w:pPr>
        <w:widowControl/>
        <w:shd w:val="clear" w:color="auto" w:fill="FFFFFF"/>
        <w:adjustRightInd w:val="0"/>
        <w:snapToGrid w:val="0"/>
        <w:spacing w:line="360" w:lineRule="auto"/>
        <w:jc w:val="left"/>
        <w:rPr>
          <w:rFonts w:ascii="宋体" w:eastAsia="宋体" w:hAnsi="宋体" w:cs="宋体" w:hint="eastAsia"/>
          <w:color w:val="000000"/>
          <w:kern w:val="0"/>
          <w:sz w:val="24"/>
          <w:szCs w:val="24"/>
        </w:rPr>
      </w:pPr>
      <w:r w:rsidRPr="00AF094A">
        <w:rPr>
          <w:rFonts w:ascii="宋体" w:eastAsia="宋体" w:hAnsi="宋体" w:cs="宋体" w:hint="eastAsia"/>
          <w:color w:val="000000"/>
          <w:kern w:val="0"/>
          <w:sz w:val="24"/>
          <w:szCs w:val="24"/>
        </w:rPr>
        <w:t xml:space="preserve">　　（五）应当说明的其他情况。</w:t>
      </w:r>
    </w:p>
    <w:p w:rsidR="00AF094A" w:rsidRPr="00AF094A" w:rsidRDefault="00AF094A" w:rsidP="00AF094A">
      <w:pPr>
        <w:widowControl/>
        <w:shd w:val="clear" w:color="auto" w:fill="FFFFFF"/>
        <w:adjustRightInd w:val="0"/>
        <w:snapToGrid w:val="0"/>
        <w:spacing w:line="360" w:lineRule="auto"/>
        <w:jc w:val="left"/>
        <w:rPr>
          <w:rFonts w:ascii="宋体" w:eastAsia="宋体" w:hAnsi="宋体" w:cs="宋体" w:hint="eastAsia"/>
          <w:color w:val="000000"/>
          <w:kern w:val="0"/>
          <w:sz w:val="24"/>
          <w:szCs w:val="24"/>
        </w:rPr>
      </w:pPr>
      <w:r w:rsidRPr="00AF094A">
        <w:rPr>
          <w:rFonts w:ascii="宋体" w:eastAsia="宋体" w:hAnsi="宋体" w:cs="宋体" w:hint="eastAsia"/>
          <w:color w:val="000000"/>
          <w:kern w:val="0"/>
          <w:sz w:val="24"/>
          <w:szCs w:val="24"/>
        </w:rPr>
        <w:t xml:space="preserve">　　第十八条  设区市卫生计生行政部门在收到评价工作报告后，应当在20个工作日内做出评价结论。评价结论由设区市卫生计生行政部门向社会公示不少于5个工作日。</w:t>
      </w:r>
    </w:p>
    <w:p w:rsidR="00AF094A" w:rsidRPr="00AF094A" w:rsidRDefault="00AF094A" w:rsidP="00AF094A">
      <w:pPr>
        <w:widowControl/>
        <w:shd w:val="clear" w:color="auto" w:fill="FFFFFF"/>
        <w:adjustRightInd w:val="0"/>
        <w:snapToGrid w:val="0"/>
        <w:spacing w:line="360" w:lineRule="auto"/>
        <w:jc w:val="left"/>
        <w:rPr>
          <w:rFonts w:ascii="宋体" w:eastAsia="宋体" w:hAnsi="宋体" w:cs="宋体" w:hint="eastAsia"/>
          <w:color w:val="000000"/>
          <w:kern w:val="0"/>
          <w:sz w:val="24"/>
          <w:szCs w:val="24"/>
        </w:rPr>
      </w:pPr>
      <w:r w:rsidRPr="00AF094A">
        <w:rPr>
          <w:rFonts w:ascii="宋体" w:eastAsia="宋体" w:hAnsi="宋体" w:cs="宋体" w:hint="eastAsia"/>
          <w:color w:val="000000"/>
          <w:kern w:val="0"/>
          <w:sz w:val="24"/>
          <w:szCs w:val="24"/>
        </w:rPr>
        <w:t xml:space="preserve">　　第十九条  评价结论经公示无异议的，设区市卫生计生行政部门确定并公布评价等级。对评价结论有异议的，设区市卫生计生行政部门应当组织专家进行调查核实。</w:t>
      </w:r>
    </w:p>
    <w:p w:rsidR="00AF094A" w:rsidRPr="00AF094A" w:rsidRDefault="00AF094A" w:rsidP="00AF094A">
      <w:pPr>
        <w:widowControl/>
        <w:shd w:val="clear" w:color="auto" w:fill="FFFFFF"/>
        <w:adjustRightInd w:val="0"/>
        <w:snapToGrid w:val="0"/>
        <w:spacing w:line="360" w:lineRule="auto"/>
        <w:jc w:val="left"/>
        <w:rPr>
          <w:rFonts w:ascii="宋体" w:eastAsia="宋体" w:hAnsi="宋体" w:cs="宋体" w:hint="eastAsia"/>
          <w:color w:val="000000"/>
          <w:kern w:val="0"/>
          <w:sz w:val="24"/>
          <w:szCs w:val="24"/>
        </w:rPr>
      </w:pPr>
      <w:r w:rsidRPr="00AF094A">
        <w:rPr>
          <w:rFonts w:ascii="宋体" w:eastAsia="宋体" w:hAnsi="宋体" w:cs="宋体" w:hint="eastAsia"/>
          <w:color w:val="000000"/>
          <w:kern w:val="0"/>
          <w:sz w:val="24"/>
          <w:szCs w:val="24"/>
        </w:rPr>
        <w:t xml:space="preserve">　　第二十条  乡镇卫生院评价工作有关的各种原始材料由组织开展评价的设区市卫生计生行政部门存档保存至少4年。</w:t>
      </w:r>
    </w:p>
    <w:p w:rsidR="00AF094A" w:rsidRPr="00AF094A" w:rsidRDefault="00AF094A" w:rsidP="00AF094A">
      <w:pPr>
        <w:widowControl/>
        <w:shd w:val="clear" w:color="auto" w:fill="FFFFFF"/>
        <w:adjustRightInd w:val="0"/>
        <w:snapToGrid w:val="0"/>
        <w:spacing w:line="360" w:lineRule="auto"/>
        <w:jc w:val="left"/>
        <w:rPr>
          <w:rFonts w:ascii="宋体" w:eastAsia="宋体" w:hAnsi="宋体" w:cs="宋体" w:hint="eastAsia"/>
          <w:color w:val="000000"/>
          <w:kern w:val="0"/>
          <w:sz w:val="24"/>
          <w:szCs w:val="24"/>
        </w:rPr>
      </w:pPr>
      <w:r w:rsidRPr="00AF094A">
        <w:rPr>
          <w:rFonts w:ascii="宋体" w:eastAsia="宋体" w:hAnsi="宋体" w:cs="宋体" w:hint="eastAsia"/>
          <w:color w:val="000000"/>
          <w:kern w:val="0"/>
          <w:sz w:val="24"/>
          <w:szCs w:val="24"/>
        </w:rPr>
        <w:t xml:space="preserve">　　第四章  评价结论</w:t>
      </w:r>
    </w:p>
    <w:p w:rsidR="00AF094A" w:rsidRPr="00AF094A" w:rsidRDefault="00AF094A" w:rsidP="00AF094A">
      <w:pPr>
        <w:widowControl/>
        <w:shd w:val="clear" w:color="auto" w:fill="FFFFFF"/>
        <w:adjustRightInd w:val="0"/>
        <w:snapToGrid w:val="0"/>
        <w:spacing w:line="360" w:lineRule="auto"/>
        <w:jc w:val="left"/>
        <w:rPr>
          <w:rFonts w:ascii="宋体" w:eastAsia="宋体" w:hAnsi="宋体" w:cs="宋体" w:hint="eastAsia"/>
          <w:color w:val="000000"/>
          <w:kern w:val="0"/>
          <w:sz w:val="24"/>
          <w:szCs w:val="24"/>
        </w:rPr>
      </w:pPr>
      <w:r w:rsidRPr="00AF094A">
        <w:rPr>
          <w:rFonts w:ascii="宋体" w:eastAsia="宋体" w:hAnsi="宋体" w:cs="宋体" w:hint="eastAsia"/>
          <w:color w:val="000000"/>
          <w:kern w:val="0"/>
          <w:sz w:val="24"/>
          <w:szCs w:val="24"/>
        </w:rPr>
        <w:t xml:space="preserve">　　第二十一条  乡镇卫生院评价结论分为甲等、乙等（评价判定标准见附件3）和不达标。未达到《山东省乡镇卫生院基本标准》、一个评价周期内未参加评价或经评价达不到乙等标准的乡镇卫生院，均为不达标。</w:t>
      </w:r>
    </w:p>
    <w:p w:rsidR="00AF094A" w:rsidRPr="00AF094A" w:rsidRDefault="00AF094A" w:rsidP="00AF094A">
      <w:pPr>
        <w:widowControl/>
        <w:shd w:val="clear" w:color="auto" w:fill="FFFFFF"/>
        <w:adjustRightInd w:val="0"/>
        <w:snapToGrid w:val="0"/>
        <w:spacing w:line="360" w:lineRule="auto"/>
        <w:jc w:val="left"/>
        <w:rPr>
          <w:rFonts w:ascii="宋体" w:eastAsia="宋体" w:hAnsi="宋体" w:cs="宋体" w:hint="eastAsia"/>
          <w:color w:val="000000"/>
          <w:kern w:val="0"/>
          <w:sz w:val="24"/>
          <w:szCs w:val="24"/>
        </w:rPr>
      </w:pPr>
      <w:r w:rsidRPr="00AF094A">
        <w:rPr>
          <w:rFonts w:ascii="宋体" w:eastAsia="宋体" w:hAnsi="宋体" w:cs="宋体" w:hint="eastAsia"/>
          <w:color w:val="000000"/>
          <w:kern w:val="0"/>
          <w:sz w:val="24"/>
          <w:szCs w:val="24"/>
        </w:rPr>
        <w:lastRenderedPageBreak/>
        <w:t xml:space="preserve">　　第二十二条  甲等、乙等乡镇卫生院，由设区市卫生计生行政部门发文公布并发放全省统一格式的标识牌匾，标识牌匾应悬挂于乡镇卫生院显著位置。</w:t>
      </w:r>
    </w:p>
    <w:p w:rsidR="00AF094A" w:rsidRPr="00AF094A" w:rsidRDefault="00AF094A" w:rsidP="00AF094A">
      <w:pPr>
        <w:widowControl/>
        <w:shd w:val="clear" w:color="auto" w:fill="FFFFFF"/>
        <w:adjustRightInd w:val="0"/>
        <w:snapToGrid w:val="0"/>
        <w:spacing w:line="360" w:lineRule="auto"/>
        <w:jc w:val="left"/>
        <w:rPr>
          <w:rFonts w:ascii="宋体" w:eastAsia="宋体" w:hAnsi="宋体" w:cs="宋体" w:hint="eastAsia"/>
          <w:color w:val="000000"/>
          <w:kern w:val="0"/>
          <w:sz w:val="24"/>
          <w:szCs w:val="24"/>
        </w:rPr>
      </w:pPr>
      <w:r w:rsidRPr="00AF094A">
        <w:rPr>
          <w:rFonts w:ascii="宋体" w:eastAsia="宋体" w:hAnsi="宋体" w:cs="宋体" w:hint="eastAsia"/>
          <w:color w:val="000000"/>
          <w:kern w:val="0"/>
          <w:sz w:val="24"/>
          <w:szCs w:val="24"/>
        </w:rPr>
        <w:t xml:space="preserve">　　第二十三条  评价结论自发文之日起，满4年后须进行复评。乡镇卫生院应于到期前3个月向县（市、区）卫生计生行政部门提出申请，期满不申请将自动取消相应等级。</w:t>
      </w:r>
    </w:p>
    <w:p w:rsidR="00AF094A" w:rsidRPr="00AF094A" w:rsidRDefault="00AF094A" w:rsidP="00AF094A">
      <w:pPr>
        <w:widowControl/>
        <w:shd w:val="clear" w:color="auto" w:fill="FFFFFF"/>
        <w:adjustRightInd w:val="0"/>
        <w:snapToGrid w:val="0"/>
        <w:spacing w:line="360" w:lineRule="auto"/>
        <w:jc w:val="left"/>
        <w:rPr>
          <w:rFonts w:ascii="宋体" w:eastAsia="宋体" w:hAnsi="宋体" w:cs="宋体" w:hint="eastAsia"/>
          <w:color w:val="000000"/>
          <w:kern w:val="0"/>
          <w:sz w:val="24"/>
          <w:szCs w:val="24"/>
        </w:rPr>
      </w:pPr>
      <w:r w:rsidRPr="00AF094A">
        <w:rPr>
          <w:rFonts w:ascii="宋体" w:eastAsia="宋体" w:hAnsi="宋体" w:cs="宋体" w:hint="eastAsia"/>
          <w:color w:val="000000"/>
          <w:kern w:val="0"/>
          <w:sz w:val="24"/>
          <w:szCs w:val="24"/>
        </w:rPr>
        <w:t xml:space="preserve">　　第二十四条  各级卫生计生行政部门应当协调有关部门，将乡镇卫生院的评价结论与建设规模、设备配置、床位设置、学科建设、技术准入、高级职称岗位占比、服务价格、</w:t>
      </w:r>
      <w:proofErr w:type="gramStart"/>
      <w:r w:rsidRPr="00AF094A">
        <w:rPr>
          <w:rFonts w:ascii="宋体" w:eastAsia="宋体" w:hAnsi="宋体" w:cs="宋体" w:hint="eastAsia"/>
          <w:color w:val="000000"/>
          <w:kern w:val="0"/>
          <w:sz w:val="24"/>
          <w:szCs w:val="24"/>
        </w:rPr>
        <w:t>医</w:t>
      </w:r>
      <w:proofErr w:type="gramEnd"/>
      <w:r w:rsidRPr="00AF094A">
        <w:rPr>
          <w:rFonts w:ascii="宋体" w:eastAsia="宋体" w:hAnsi="宋体" w:cs="宋体" w:hint="eastAsia"/>
          <w:color w:val="000000"/>
          <w:kern w:val="0"/>
          <w:sz w:val="24"/>
          <w:szCs w:val="24"/>
        </w:rPr>
        <w:t>保支付、评优评先等政策相衔接。</w:t>
      </w:r>
    </w:p>
    <w:p w:rsidR="00AF094A" w:rsidRPr="00AF094A" w:rsidRDefault="00AF094A" w:rsidP="00AF094A">
      <w:pPr>
        <w:widowControl/>
        <w:shd w:val="clear" w:color="auto" w:fill="FFFFFF"/>
        <w:adjustRightInd w:val="0"/>
        <w:snapToGrid w:val="0"/>
        <w:spacing w:line="360" w:lineRule="auto"/>
        <w:jc w:val="left"/>
        <w:rPr>
          <w:rFonts w:ascii="宋体" w:eastAsia="宋体" w:hAnsi="宋体" w:cs="宋体" w:hint="eastAsia"/>
          <w:color w:val="000000"/>
          <w:kern w:val="0"/>
          <w:sz w:val="24"/>
          <w:szCs w:val="24"/>
        </w:rPr>
      </w:pPr>
      <w:r w:rsidRPr="00AF094A">
        <w:rPr>
          <w:rFonts w:ascii="宋体" w:eastAsia="宋体" w:hAnsi="宋体" w:cs="宋体" w:hint="eastAsia"/>
          <w:color w:val="000000"/>
          <w:kern w:val="0"/>
          <w:sz w:val="24"/>
          <w:szCs w:val="24"/>
        </w:rPr>
        <w:t xml:space="preserve">　　第二十五条  县（市、区）卫生计生行政部门应当对不达标的乡镇卫生院进行整改，整改期不少于6个月。</w:t>
      </w:r>
    </w:p>
    <w:p w:rsidR="00AF094A" w:rsidRPr="00AF094A" w:rsidRDefault="00AF094A" w:rsidP="00AF094A">
      <w:pPr>
        <w:widowControl/>
        <w:shd w:val="clear" w:color="auto" w:fill="FFFFFF"/>
        <w:adjustRightInd w:val="0"/>
        <w:snapToGrid w:val="0"/>
        <w:spacing w:line="360" w:lineRule="auto"/>
        <w:jc w:val="left"/>
        <w:rPr>
          <w:rFonts w:ascii="宋体" w:eastAsia="宋体" w:hAnsi="宋体" w:cs="宋体" w:hint="eastAsia"/>
          <w:color w:val="000000"/>
          <w:kern w:val="0"/>
          <w:sz w:val="24"/>
          <w:szCs w:val="24"/>
        </w:rPr>
      </w:pPr>
      <w:r w:rsidRPr="00AF094A">
        <w:rPr>
          <w:rFonts w:ascii="宋体" w:eastAsia="宋体" w:hAnsi="宋体" w:cs="宋体" w:hint="eastAsia"/>
          <w:color w:val="000000"/>
          <w:kern w:val="0"/>
          <w:sz w:val="24"/>
          <w:szCs w:val="24"/>
        </w:rPr>
        <w:t xml:space="preserve">　　第二十六条  乡镇卫生院应当于整改期满后向县（市、区）卫生计生行政部门申请（再次）评价，经两次评价仍不达标的乡镇卫生院，由设区市卫生计生行政部门在全市范围内进行通报，取消该乡镇卫生院评先树优资格。</w:t>
      </w:r>
    </w:p>
    <w:p w:rsidR="00AF094A" w:rsidRPr="00AF094A" w:rsidRDefault="00AF094A" w:rsidP="00AF094A">
      <w:pPr>
        <w:widowControl/>
        <w:shd w:val="clear" w:color="auto" w:fill="FFFFFF"/>
        <w:adjustRightInd w:val="0"/>
        <w:snapToGrid w:val="0"/>
        <w:spacing w:line="360" w:lineRule="auto"/>
        <w:jc w:val="left"/>
        <w:rPr>
          <w:rFonts w:ascii="宋体" w:eastAsia="宋体" w:hAnsi="宋体" w:cs="宋体" w:hint="eastAsia"/>
          <w:color w:val="000000"/>
          <w:kern w:val="0"/>
          <w:sz w:val="24"/>
          <w:szCs w:val="24"/>
        </w:rPr>
      </w:pPr>
      <w:r w:rsidRPr="00AF094A">
        <w:rPr>
          <w:rFonts w:ascii="宋体" w:eastAsia="宋体" w:hAnsi="宋体" w:cs="宋体" w:hint="eastAsia"/>
          <w:color w:val="000000"/>
          <w:kern w:val="0"/>
          <w:sz w:val="24"/>
          <w:szCs w:val="24"/>
        </w:rPr>
        <w:t xml:space="preserve">　　第二十七条  不达标乡镇卫生院数量超过辖区乡镇卫生院总数1/3的县（市、区），由设区市卫生计生行政部门在全市范围内通报批评。</w:t>
      </w:r>
    </w:p>
    <w:p w:rsidR="00AF094A" w:rsidRPr="00AF094A" w:rsidRDefault="00AF094A" w:rsidP="00AF094A">
      <w:pPr>
        <w:widowControl/>
        <w:shd w:val="clear" w:color="auto" w:fill="FFFFFF"/>
        <w:adjustRightInd w:val="0"/>
        <w:snapToGrid w:val="0"/>
        <w:spacing w:line="360" w:lineRule="auto"/>
        <w:jc w:val="left"/>
        <w:rPr>
          <w:rFonts w:ascii="宋体" w:eastAsia="宋体" w:hAnsi="宋体" w:cs="宋体" w:hint="eastAsia"/>
          <w:color w:val="000000"/>
          <w:kern w:val="0"/>
          <w:sz w:val="24"/>
          <w:szCs w:val="24"/>
        </w:rPr>
      </w:pPr>
      <w:r w:rsidRPr="00AF094A">
        <w:rPr>
          <w:rFonts w:ascii="宋体" w:eastAsia="宋体" w:hAnsi="宋体" w:cs="宋体" w:hint="eastAsia"/>
          <w:color w:val="000000"/>
          <w:kern w:val="0"/>
          <w:sz w:val="24"/>
          <w:szCs w:val="24"/>
        </w:rPr>
        <w:t xml:space="preserve">　　第二十八条  对规模较大、医疗服务能力较强、符合二级医院基本标准的甲等乡镇卫生院，可申请二级医院评审，评审合格参照二级甲等或乙等医院管理。参照二级医院管理乡镇卫生院名单由设区市卫生计生行政部门报省卫生计生委备案，其公共卫生服务及承担县（市、区）卫生计生行政部门委托的卫生管理职能保持不变。</w:t>
      </w:r>
    </w:p>
    <w:p w:rsidR="00AF094A" w:rsidRPr="00AF094A" w:rsidRDefault="00AF094A" w:rsidP="00AF094A">
      <w:pPr>
        <w:widowControl/>
        <w:shd w:val="clear" w:color="auto" w:fill="FFFFFF"/>
        <w:adjustRightInd w:val="0"/>
        <w:snapToGrid w:val="0"/>
        <w:spacing w:line="360" w:lineRule="auto"/>
        <w:jc w:val="left"/>
        <w:rPr>
          <w:rFonts w:ascii="宋体" w:eastAsia="宋体" w:hAnsi="宋体" w:cs="宋体" w:hint="eastAsia"/>
          <w:color w:val="000000"/>
          <w:kern w:val="0"/>
          <w:sz w:val="24"/>
          <w:szCs w:val="24"/>
        </w:rPr>
      </w:pPr>
      <w:r w:rsidRPr="00AF094A">
        <w:rPr>
          <w:rFonts w:ascii="宋体" w:eastAsia="宋体" w:hAnsi="宋体" w:cs="宋体" w:hint="eastAsia"/>
          <w:color w:val="000000"/>
          <w:kern w:val="0"/>
          <w:sz w:val="24"/>
          <w:szCs w:val="24"/>
        </w:rPr>
        <w:t xml:space="preserve">　　第二十九条  省卫生计生委将在评价周期内对各设区市乡镇卫生院评价结论进行抽查复核，抽查复核结果与评价结论不一致的，按复核结果认定或由设区市卫生计生行政部门重新组织评价。</w:t>
      </w:r>
    </w:p>
    <w:p w:rsidR="00AF094A" w:rsidRPr="00AF094A" w:rsidRDefault="00AF094A" w:rsidP="00AF094A">
      <w:pPr>
        <w:widowControl/>
        <w:shd w:val="clear" w:color="auto" w:fill="FFFFFF"/>
        <w:adjustRightInd w:val="0"/>
        <w:snapToGrid w:val="0"/>
        <w:spacing w:line="360" w:lineRule="auto"/>
        <w:jc w:val="left"/>
        <w:rPr>
          <w:rFonts w:ascii="宋体" w:eastAsia="宋体" w:hAnsi="宋体" w:cs="宋体" w:hint="eastAsia"/>
          <w:color w:val="000000"/>
          <w:kern w:val="0"/>
          <w:sz w:val="24"/>
          <w:szCs w:val="24"/>
        </w:rPr>
      </w:pPr>
      <w:r w:rsidRPr="00AF094A">
        <w:rPr>
          <w:rFonts w:ascii="宋体" w:eastAsia="宋体" w:hAnsi="宋体" w:cs="宋体" w:hint="eastAsia"/>
          <w:color w:val="000000"/>
          <w:kern w:val="0"/>
          <w:sz w:val="24"/>
          <w:szCs w:val="24"/>
        </w:rPr>
        <w:t xml:space="preserve">　　第五章  监督管理</w:t>
      </w:r>
    </w:p>
    <w:p w:rsidR="00AF094A" w:rsidRPr="00AF094A" w:rsidRDefault="00AF094A" w:rsidP="00AF094A">
      <w:pPr>
        <w:widowControl/>
        <w:shd w:val="clear" w:color="auto" w:fill="FFFFFF"/>
        <w:adjustRightInd w:val="0"/>
        <w:snapToGrid w:val="0"/>
        <w:spacing w:line="360" w:lineRule="auto"/>
        <w:jc w:val="left"/>
        <w:rPr>
          <w:rFonts w:ascii="宋体" w:eastAsia="宋体" w:hAnsi="宋体" w:cs="宋体" w:hint="eastAsia"/>
          <w:color w:val="000000"/>
          <w:kern w:val="0"/>
          <w:sz w:val="24"/>
          <w:szCs w:val="24"/>
        </w:rPr>
      </w:pPr>
      <w:r w:rsidRPr="00AF094A">
        <w:rPr>
          <w:rFonts w:ascii="宋体" w:eastAsia="宋体" w:hAnsi="宋体" w:cs="宋体" w:hint="eastAsia"/>
          <w:color w:val="000000"/>
          <w:kern w:val="0"/>
          <w:sz w:val="24"/>
          <w:szCs w:val="24"/>
        </w:rPr>
        <w:t xml:space="preserve">　　第三十条  乡镇卫生院提交的评价材料应当真实，发现有弄虚作假行为的，取消周期内参加评价的资格；已经完成评价的，撤销评价结论。对情节严重的，由设区市卫生计生行政部门在全市范围内通报批评。</w:t>
      </w:r>
    </w:p>
    <w:p w:rsidR="00AF094A" w:rsidRPr="00AF094A" w:rsidRDefault="00AF094A" w:rsidP="00AF094A">
      <w:pPr>
        <w:widowControl/>
        <w:shd w:val="clear" w:color="auto" w:fill="FFFFFF"/>
        <w:adjustRightInd w:val="0"/>
        <w:snapToGrid w:val="0"/>
        <w:spacing w:line="360" w:lineRule="auto"/>
        <w:jc w:val="left"/>
        <w:rPr>
          <w:rFonts w:ascii="宋体" w:eastAsia="宋体" w:hAnsi="宋体" w:cs="宋体" w:hint="eastAsia"/>
          <w:color w:val="000000"/>
          <w:kern w:val="0"/>
          <w:sz w:val="24"/>
          <w:szCs w:val="24"/>
        </w:rPr>
      </w:pPr>
      <w:r w:rsidRPr="00AF094A">
        <w:rPr>
          <w:rFonts w:ascii="宋体" w:eastAsia="宋体" w:hAnsi="宋体" w:cs="宋体" w:hint="eastAsia"/>
          <w:color w:val="000000"/>
          <w:kern w:val="0"/>
          <w:sz w:val="24"/>
          <w:szCs w:val="24"/>
        </w:rPr>
        <w:t xml:space="preserve">　　第三十一条  对已确认评价等级的乡镇卫生院，各级卫生计生行政部门如在工作中新发现足以影响评价结论的问题，或连续发生负主要责任重大医疗事故</w:t>
      </w:r>
      <w:r w:rsidRPr="00AF094A">
        <w:rPr>
          <w:rFonts w:ascii="宋体" w:eastAsia="宋体" w:hAnsi="宋体" w:cs="宋体" w:hint="eastAsia"/>
          <w:color w:val="000000"/>
          <w:kern w:val="0"/>
          <w:sz w:val="24"/>
          <w:szCs w:val="24"/>
        </w:rPr>
        <w:lastRenderedPageBreak/>
        <w:t>的，应撤销</w:t>
      </w:r>
      <w:proofErr w:type="gramStart"/>
      <w:r w:rsidRPr="00AF094A">
        <w:rPr>
          <w:rFonts w:ascii="宋体" w:eastAsia="宋体" w:hAnsi="宋体" w:cs="宋体" w:hint="eastAsia"/>
          <w:color w:val="000000"/>
          <w:kern w:val="0"/>
          <w:sz w:val="24"/>
          <w:szCs w:val="24"/>
        </w:rPr>
        <w:t>原评价</w:t>
      </w:r>
      <w:proofErr w:type="gramEnd"/>
      <w:r w:rsidRPr="00AF094A">
        <w:rPr>
          <w:rFonts w:ascii="宋体" w:eastAsia="宋体" w:hAnsi="宋体" w:cs="宋体" w:hint="eastAsia"/>
          <w:color w:val="000000"/>
          <w:kern w:val="0"/>
          <w:sz w:val="24"/>
          <w:szCs w:val="24"/>
        </w:rPr>
        <w:t>结论及标识匾牌。被撤销评价等级的乡镇卫生院，整改一年以上方可重新申请参加评价。</w:t>
      </w:r>
    </w:p>
    <w:p w:rsidR="00AF094A" w:rsidRPr="00AF094A" w:rsidRDefault="00AF094A" w:rsidP="00AF094A">
      <w:pPr>
        <w:widowControl/>
        <w:shd w:val="clear" w:color="auto" w:fill="FFFFFF"/>
        <w:adjustRightInd w:val="0"/>
        <w:snapToGrid w:val="0"/>
        <w:spacing w:line="360" w:lineRule="auto"/>
        <w:jc w:val="left"/>
        <w:rPr>
          <w:rFonts w:ascii="宋体" w:eastAsia="宋体" w:hAnsi="宋体" w:cs="宋体" w:hint="eastAsia"/>
          <w:color w:val="000000"/>
          <w:kern w:val="0"/>
          <w:sz w:val="24"/>
          <w:szCs w:val="24"/>
        </w:rPr>
      </w:pPr>
      <w:r w:rsidRPr="00AF094A">
        <w:rPr>
          <w:rFonts w:ascii="宋体" w:eastAsia="宋体" w:hAnsi="宋体" w:cs="宋体" w:hint="eastAsia"/>
          <w:color w:val="000000"/>
          <w:kern w:val="0"/>
          <w:sz w:val="24"/>
          <w:szCs w:val="24"/>
        </w:rPr>
        <w:t xml:space="preserve">　　第六章  附  则</w:t>
      </w:r>
    </w:p>
    <w:p w:rsidR="00AF094A" w:rsidRPr="00AF094A" w:rsidRDefault="00AF094A" w:rsidP="00AF094A">
      <w:pPr>
        <w:widowControl/>
        <w:shd w:val="clear" w:color="auto" w:fill="FFFFFF"/>
        <w:adjustRightInd w:val="0"/>
        <w:snapToGrid w:val="0"/>
        <w:spacing w:line="360" w:lineRule="auto"/>
        <w:jc w:val="left"/>
        <w:rPr>
          <w:rFonts w:ascii="宋体" w:eastAsia="宋体" w:hAnsi="宋体" w:cs="宋体" w:hint="eastAsia"/>
          <w:color w:val="000000"/>
          <w:kern w:val="0"/>
          <w:sz w:val="24"/>
          <w:szCs w:val="24"/>
        </w:rPr>
      </w:pPr>
      <w:r w:rsidRPr="00AF094A">
        <w:rPr>
          <w:rFonts w:ascii="宋体" w:eastAsia="宋体" w:hAnsi="宋体" w:cs="宋体" w:hint="eastAsia"/>
          <w:color w:val="000000"/>
          <w:kern w:val="0"/>
          <w:sz w:val="24"/>
          <w:szCs w:val="24"/>
        </w:rPr>
        <w:t xml:space="preserve">　　第三十二条  本办法由山东省卫生和计划生育委员会负责解释。</w:t>
      </w:r>
    </w:p>
    <w:p w:rsidR="00AF094A" w:rsidRPr="00AF094A" w:rsidRDefault="00AF094A" w:rsidP="00AF094A">
      <w:pPr>
        <w:widowControl/>
        <w:shd w:val="clear" w:color="auto" w:fill="FFFFFF"/>
        <w:adjustRightInd w:val="0"/>
        <w:snapToGrid w:val="0"/>
        <w:spacing w:line="360" w:lineRule="auto"/>
        <w:jc w:val="left"/>
        <w:rPr>
          <w:rFonts w:ascii="宋体" w:eastAsia="宋体" w:hAnsi="宋体" w:cs="宋体" w:hint="eastAsia"/>
          <w:color w:val="000000"/>
          <w:kern w:val="0"/>
          <w:sz w:val="24"/>
          <w:szCs w:val="24"/>
        </w:rPr>
      </w:pPr>
      <w:r w:rsidRPr="00AF094A">
        <w:rPr>
          <w:rFonts w:ascii="宋体" w:eastAsia="宋体" w:hAnsi="宋体" w:cs="宋体" w:hint="eastAsia"/>
          <w:color w:val="000000"/>
          <w:kern w:val="0"/>
          <w:sz w:val="24"/>
          <w:szCs w:val="24"/>
        </w:rPr>
        <w:t xml:space="preserve">　　第三十三条  本办法自2017年12月13日起施行，有效期至2018年12月12日。</w:t>
      </w:r>
    </w:p>
    <w:p w:rsidR="00AF094A" w:rsidRPr="00AF094A" w:rsidRDefault="00AF094A" w:rsidP="00AF094A">
      <w:pPr>
        <w:widowControl/>
        <w:shd w:val="clear" w:color="auto" w:fill="FFFFFF"/>
        <w:adjustRightInd w:val="0"/>
        <w:snapToGrid w:val="0"/>
        <w:spacing w:line="360" w:lineRule="auto"/>
        <w:jc w:val="left"/>
        <w:rPr>
          <w:rFonts w:ascii="宋体" w:eastAsia="宋体" w:hAnsi="宋体" w:cs="宋体" w:hint="eastAsia"/>
          <w:color w:val="000000"/>
          <w:kern w:val="0"/>
          <w:sz w:val="24"/>
          <w:szCs w:val="24"/>
        </w:rPr>
      </w:pPr>
      <w:r w:rsidRPr="00AF094A">
        <w:rPr>
          <w:rFonts w:ascii="宋体" w:eastAsia="宋体" w:hAnsi="宋体" w:cs="宋体" w:hint="eastAsia"/>
          <w:color w:val="000000"/>
          <w:kern w:val="0"/>
          <w:sz w:val="24"/>
          <w:szCs w:val="24"/>
        </w:rPr>
        <w:t xml:space="preserve">　　附件：1.山东省乡镇卫生院评价申请表</w:t>
      </w:r>
    </w:p>
    <w:p w:rsidR="00AF094A" w:rsidRPr="00AF094A" w:rsidRDefault="00AF094A" w:rsidP="00AF094A">
      <w:pPr>
        <w:widowControl/>
        <w:shd w:val="clear" w:color="auto" w:fill="FFFFFF"/>
        <w:adjustRightInd w:val="0"/>
        <w:snapToGrid w:val="0"/>
        <w:spacing w:line="360" w:lineRule="auto"/>
        <w:jc w:val="left"/>
        <w:rPr>
          <w:rFonts w:ascii="宋体" w:eastAsia="宋体" w:hAnsi="宋体" w:cs="宋体" w:hint="eastAsia"/>
          <w:color w:val="000000"/>
          <w:kern w:val="0"/>
          <w:sz w:val="24"/>
          <w:szCs w:val="24"/>
        </w:rPr>
      </w:pPr>
      <w:r w:rsidRPr="00AF094A">
        <w:rPr>
          <w:rFonts w:ascii="宋体" w:eastAsia="宋体" w:hAnsi="宋体" w:cs="宋体" w:hint="eastAsia"/>
          <w:color w:val="000000"/>
          <w:kern w:val="0"/>
          <w:sz w:val="24"/>
          <w:szCs w:val="24"/>
        </w:rPr>
        <w:t xml:space="preserve">　　2.      市乡镇卫生院评价受理通知书</w:t>
      </w:r>
    </w:p>
    <w:p w:rsidR="00AF094A" w:rsidRPr="00AF094A" w:rsidRDefault="00AF094A" w:rsidP="00AF094A">
      <w:pPr>
        <w:widowControl/>
        <w:shd w:val="clear" w:color="auto" w:fill="FFFFFF"/>
        <w:adjustRightInd w:val="0"/>
        <w:snapToGrid w:val="0"/>
        <w:spacing w:line="360" w:lineRule="auto"/>
        <w:jc w:val="left"/>
        <w:rPr>
          <w:rFonts w:ascii="宋体" w:eastAsia="宋体" w:hAnsi="宋体" w:cs="宋体" w:hint="eastAsia"/>
          <w:color w:val="000000"/>
          <w:kern w:val="0"/>
          <w:sz w:val="24"/>
          <w:szCs w:val="24"/>
        </w:rPr>
      </w:pPr>
      <w:r w:rsidRPr="00AF094A">
        <w:rPr>
          <w:rFonts w:ascii="宋体" w:eastAsia="宋体" w:hAnsi="宋体" w:cs="宋体" w:hint="eastAsia"/>
          <w:color w:val="000000"/>
          <w:kern w:val="0"/>
          <w:sz w:val="24"/>
          <w:szCs w:val="24"/>
        </w:rPr>
        <w:t xml:space="preserve">　　3.山东省乡镇卫生院评价判定标准</w:t>
      </w:r>
    </w:p>
    <w:p w:rsidR="00AF094A" w:rsidRPr="00AF094A" w:rsidRDefault="00AF094A" w:rsidP="00AF094A">
      <w:pPr>
        <w:widowControl/>
        <w:shd w:val="clear" w:color="auto" w:fill="FFFFFF"/>
        <w:adjustRightInd w:val="0"/>
        <w:snapToGrid w:val="0"/>
        <w:spacing w:line="360" w:lineRule="auto"/>
        <w:jc w:val="left"/>
        <w:rPr>
          <w:rFonts w:ascii="宋体" w:eastAsia="宋体" w:hAnsi="宋体" w:cs="宋体" w:hint="eastAsia"/>
          <w:color w:val="000000"/>
          <w:kern w:val="0"/>
          <w:sz w:val="24"/>
          <w:szCs w:val="24"/>
        </w:rPr>
      </w:pPr>
      <w:r w:rsidRPr="00AF094A">
        <w:rPr>
          <w:rFonts w:ascii="宋体" w:eastAsia="宋体" w:hAnsi="宋体" w:cs="宋体" w:hint="eastAsia"/>
          <w:color w:val="000000"/>
          <w:kern w:val="0"/>
          <w:sz w:val="24"/>
          <w:szCs w:val="24"/>
        </w:rPr>
        <w:t xml:space="preserve">　　附件1</w:t>
      </w:r>
    </w:p>
    <w:p w:rsidR="00AF094A" w:rsidRPr="00AF094A" w:rsidRDefault="00AF094A" w:rsidP="00AF094A">
      <w:pPr>
        <w:widowControl/>
        <w:shd w:val="clear" w:color="auto" w:fill="FFFFFF"/>
        <w:adjustRightInd w:val="0"/>
        <w:snapToGrid w:val="0"/>
        <w:spacing w:line="360" w:lineRule="auto"/>
        <w:jc w:val="left"/>
        <w:rPr>
          <w:rFonts w:ascii="宋体" w:eastAsia="宋体" w:hAnsi="宋体" w:cs="宋体" w:hint="eastAsia"/>
          <w:color w:val="000000"/>
          <w:kern w:val="0"/>
          <w:sz w:val="24"/>
          <w:szCs w:val="24"/>
        </w:rPr>
      </w:pPr>
      <w:r w:rsidRPr="00AF094A">
        <w:rPr>
          <w:rFonts w:ascii="宋体" w:eastAsia="宋体" w:hAnsi="宋体" w:cs="宋体" w:hint="eastAsia"/>
          <w:color w:val="000000"/>
          <w:kern w:val="0"/>
          <w:sz w:val="24"/>
          <w:szCs w:val="24"/>
        </w:rPr>
        <w:t xml:space="preserve">　　山东省乡镇卫生院评价申请表</w:t>
      </w:r>
    </w:p>
    <w:tbl>
      <w:tblPr>
        <w:tblpPr w:leftFromText="30" w:rightFromText="30" w:vertAnchor="text"/>
        <w:tblW w:w="599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96"/>
        <w:gridCol w:w="255"/>
        <w:gridCol w:w="255"/>
        <w:gridCol w:w="697"/>
        <w:gridCol w:w="290"/>
        <w:gridCol w:w="255"/>
        <w:gridCol w:w="520"/>
        <w:gridCol w:w="255"/>
        <w:gridCol w:w="520"/>
        <w:gridCol w:w="350"/>
        <w:gridCol w:w="255"/>
        <w:gridCol w:w="360"/>
        <w:gridCol w:w="1082"/>
      </w:tblGrid>
      <w:tr w:rsidR="00AF094A" w:rsidRPr="00AF094A" w:rsidTr="00AF094A">
        <w:tc>
          <w:tcPr>
            <w:tcW w:w="1230" w:type="dxa"/>
            <w:gridSpan w:val="2"/>
            <w:tcBorders>
              <w:top w:val="outset" w:sz="6" w:space="0" w:color="auto"/>
              <w:left w:val="outset" w:sz="6" w:space="0" w:color="auto"/>
              <w:bottom w:val="outset" w:sz="6" w:space="0" w:color="auto"/>
              <w:right w:val="outset" w:sz="6" w:space="0" w:color="auto"/>
            </w:tcBorders>
            <w:vAlign w:val="center"/>
            <w:hideMark/>
          </w:tcPr>
          <w:p w:rsidR="00AF094A" w:rsidRPr="00AF094A" w:rsidRDefault="00AF094A" w:rsidP="00AF094A">
            <w:pPr>
              <w:widowControl/>
              <w:adjustRightInd w:val="0"/>
              <w:snapToGrid w:val="0"/>
              <w:spacing w:line="360" w:lineRule="auto"/>
              <w:jc w:val="left"/>
              <w:rPr>
                <w:rFonts w:ascii="宋体" w:eastAsia="宋体" w:hAnsi="宋体" w:cs="宋体"/>
                <w:kern w:val="0"/>
                <w:sz w:val="24"/>
                <w:szCs w:val="24"/>
              </w:rPr>
            </w:pPr>
            <w:r w:rsidRPr="00AF094A">
              <w:rPr>
                <w:rFonts w:ascii="宋体" w:eastAsia="宋体" w:hAnsi="宋体" w:cs="宋体" w:hint="eastAsia"/>
                <w:kern w:val="0"/>
                <w:sz w:val="24"/>
                <w:szCs w:val="24"/>
              </w:rPr>
              <w:t>卫生院名称</w:t>
            </w:r>
            <w:proofErr w:type="gramStart"/>
            <w:r w:rsidRPr="00AF094A">
              <w:rPr>
                <w:rFonts w:ascii="宋体" w:eastAsia="宋体" w:hAnsi="宋体" w:cs="宋体" w:hint="eastAsia"/>
                <w:kern w:val="0"/>
                <w:sz w:val="24"/>
                <w:szCs w:val="24"/>
              </w:rPr>
              <w:t>称</w:t>
            </w:r>
            <w:proofErr w:type="gramEnd"/>
          </w:p>
        </w:tc>
        <w:tc>
          <w:tcPr>
            <w:tcW w:w="4760" w:type="dxa"/>
            <w:gridSpan w:val="11"/>
            <w:tcBorders>
              <w:top w:val="outset" w:sz="6" w:space="0" w:color="auto"/>
              <w:left w:val="outset" w:sz="6" w:space="0" w:color="auto"/>
              <w:bottom w:val="outset" w:sz="6" w:space="0" w:color="auto"/>
              <w:right w:val="outset" w:sz="6" w:space="0" w:color="auto"/>
            </w:tcBorders>
            <w:vAlign w:val="center"/>
            <w:hideMark/>
          </w:tcPr>
          <w:p w:rsidR="00AF094A" w:rsidRPr="00AF094A" w:rsidRDefault="00AF094A" w:rsidP="00AF094A">
            <w:pPr>
              <w:widowControl/>
              <w:adjustRightInd w:val="0"/>
              <w:snapToGrid w:val="0"/>
              <w:spacing w:line="360" w:lineRule="auto"/>
              <w:jc w:val="left"/>
              <w:rPr>
                <w:rFonts w:ascii="宋体" w:eastAsia="宋体" w:hAnsi="宋体" w:cs="宋体"/>
                <w:kern w:val="0"/>
                <w:sz w:val="24"/>
                <w:szCs w:val="24"/>
              </w:rPr>
            </w:pPr>
            <w:r w:rsidRPr="00AF094A">
              <w:rPr>
                <w:rFonts w:ascii="宋体" w:eastAsia="宋体" w:hAnsi="宋体" w:cs="宋体" w:hint="eastAsia"/>
                <w:kern w:val="0"/>
                <w:sz w:val="24"/>
                <w:szCs w:val="24"/>
              </w:rPr>
              <w:t> </w:t>
            </w:r>
          </w:p>
        </w:tc>
      </w:tr>
      <w:tr w:rsidR="00AF094A" w:rsidRPr="00AF094A" w:rsidTr="00AF094A">
        <w:tc>
          <w:tcPr>
            <w:tcW w:w="1230" w:type="dxa"/>
            <w:gridSpan w:val="2"/>
            <w:tcBorders>
              <w:top w:val="outset" w:sz="6" w:space="0" w:color="auto"/>
              <w:left w:val="outset" w:sz="6" w:space="0" w:color="auto"/>
              <w:bottom w:val="outset" w:sz="6" w:space="0" w:color="auto"/>
              <w:right w:val="outset" w:sz="6" w:space="0" w:color="auto"/>
            </w:tcBorders>
            <w:vAlign w:val="center"/>
            <w:hideMark/>
          </w:tcPr>
          <w:p w:rsidR="00AF094A" w:rsidRPr="00AF094A" w:rsidRDefault="00AF094A" w:rsidP="00AF094A">
            <w:pPr>
              <w:widowControl/>
              <w:adjustRightInd w:val="0"/>
              <w:snapToGrid w:val="0"/>
              <w:spacing w:line="360" w:lineRule="auto"/>
              <w:jc w:val="left"/>
              <w:rPr>
                <w:rFonts w:ascii="宋体" w:eastAsia="宋体" w:hAnsi="宋体" w:cs="宋体"/>
                <w:kern w:val="0"/>
                <w:sz w:val="24"/>
                <w:szCs w:val="24"/>
              </w:rPr>
            </w:pPr>
            <w:r w:rsidRPr="00AF094A">
              <w:rPr>
                <w:rFonts w:ascii="宋体" w:eastAsia="宋体" w:hAnsi="宋体" w:cs="宋体" w:hint="eastAsia"/>
                <w:kern w:val="0"/>
                <w:sz w:val="24"/>
                <w:szCs w:val="24"/>
              </w:rPr>
              <w:t>通讯地址</w:t>
            </w:r>
          </w:p>
        </w:tc>
        <w:tc>
          <w:tcPr>
            <w:tcW w:w="2930" w:type="dxa"/>
            <w:gridSpan w:val="8"/>
            <w:tcBorders>
              <w:top w:val="outset" w:sz="6" w:space="0" w:color="auto"/>
              <w:left w:val="outset" w:sz="6" w:space="0" w:color="auto"/>
              <w:bottom w:val="outset" w:sz="6" w:space="0" w:color="auto"/>
              <w:right w:val="outset" w:sz="6" w:space="0" w:color="auto"/>
            </w:tcBorders>
            <w:vAlign w:val="center"/>
            <w:hideMark/>
          </w:tcPr>
          <w:p w:rsidR="00AF094A" w:rsidRPr="00AF094A" w:rsidRDefault="00AF094A" w:rsidP="00AF094A">
            <w:pPr>
              <w:widowControl/>
              <w:adjustRightInd w:val="0"/>
              <w:snapToGrid w:val="0"/>
              <w:spacing w:line="360" w:lineRule="auto"/>
              <w:jc w:val="left"/>
              <w:rPr>
                <w:rFonts w:ascii="宋体" w:eastAsia="宋体" w:hAnsi="宋体" w:cs="宋体"/>
                <w:kern w:val="0"/>
                <w:sz w:val="24"/>
                <w:szCs w:val="24"/>
              </w:rPr>
            </w:pPr>
            <w:r w:rsidRPr="00AF094A">
              <w:rPr>
                <w:rFonts w:ascii="宋体" w:eastAsia="宋体" w:hAnsi="宋体" w:cs="宋体" w:hint="eastAsia"/>
                <w:kern w:val="0"/>
                <w:sz w:val="24"/>
                <w:szCs w:val="24"/>
              </w:rPr>
              <w:t> </w:t>
            </w:r>
          </w:p>
        </w:tc>
        <w:tc>
          <w:tcPr>
            <w:tcW w:w="580" w:type="dxa"/>
            <w:gridSpan w:val="2"/>
            <w:tcBorders>
              <w:top w:val="outset" w:sz="6" w:space="0" w:color="auto"/>
              <w:left w:val="outset" w:sz="6" w:space="0" w:color="auto"/>
              <w:bottom w:val="outset" w:sz="6" w:space="0" w:color="auto"/>
              <w:right w:val="outset" w:sz="6" w:space="0" w:color="auto"/>
            </w:tcBorders>
            <w:vAlign w:val="center"/>
            <w:hideMark/>
          </w:tcPr>
          <w:p w:rsidR="00AF094A" w:rsidRPr="00AF094A" w:rsidRDefault="00AF094A" w:rsidP="00AF094A">
            <w:pPr>
              <w:widowControl/>
              <w:adjustRightInd w:val="0"/>
              <w:snapToGrid w:val="0"/>
              <w:spacing w:line="360" w:lineRule="auto"/>
              <w:jc w:val="left"/>
              <w:rPr>
                <w:rFonts w:ascii="宋体" w:eastAsia="宋体" w:hAnsi="宋体" w:cs="宋体"/>
                <w:kern w:val="0"/>
                <w:sz w:val="24"/>
                <w:szCs w:val="24"/>
              </w:rPr>
            </w:pPr>
            <w:r w:rsidRPr="00AF094A">
              <w:rPr>
                <w:rFonts w:ascii="宋体" w:eastAsia="宋体" w:hAnsi="宋体" w:cs="宋体" w:hint="eastAsia"/>
                <w:kern w:val="0"/>
                <w:sz w:val="24"/>
                <w:szCs w:val="24"/>
              </w:rPr>
              <w:t>邮编</w:t>
            </w:r>
          </w:p>
        </w:tc>
        <w:tc>
          <w:tcPr>
            <w:tcW w:w="1260" w:type="dxa"/>
            <w:tcBorders>
              <w:top w:val="outset" w:sz="6" w:space="0" w:color="auto"/>
              <w:left w:val="outset" w:sz="6" w:space="0" w:color="auto"/>
              <w:bottom w:val="outset" w:sz="6" w:space="0" w:color="auto"/>
              <w:right w:val="outset" w:sz="6" w:space="0" w:color="auto"/>
            </w:tcBorders>
            <w:vAlign w:val="center"/>
            <w:hideMark/>
          </w:tcPr>
          <w:p w:rsidR="00AF094A" w:rsidRPr="00AF094A" w:rsidRDefault="00AF094A" w:rsidP="00AF094A">
            <w:pPr>
              <w:widowControl/>
              <w:adjustRightInd w:val="0"/>
              <w:snapToGrid w:val="0"/>
              <w:spacing w:line="360" w:lineRule="auto"/>
              <w:jc w:val="left"/>
              <w:rPr>
                <w:rFonts w:ascii="宋体" w:eastAsia="宋体" w:hAnsi="宋体" w:cs="宋体"/>
                <w:kern w:val="0"/>
                <w:sz w:val="24"/>
                <w:szCs w:val="24"/>
              </w:rPr>
            </w:pPr>
            <w:r w:rsidRPr="00AF094A">
              <w:rPr>
                <w:rFonts w:ascii="宋体" w:eastAsia="宋体" w:hAnsi="宋体" w:cs="宋体" w:hint="eastAsia"/>
                <w:kern w:val="0"/>
                <w:sz w:val="24"/>
                <w:szCs w:val="24"/>
              </w:rPr>
              <w:t> </w:t>
            </w:r>
          </w:p>
        </w:tc>
      </w:tr>
      <w:tr w:rsidR="00AF094A" w:rsidRPr="00AF094A" w:rsidTr="00AF094A">
        <w:tc>
          <w:tcPr>
            <w:tcW w:w="1230" w:type="dxa"/>
            <w:gridSpan w:val="2"/>
            <w:tcBorders>
              <w:top w:val="outset" w:sz="6" w:space="0" w:color="auto"/>
              <w:left w:val="outset" w:sz="6" w:space="0" w:color="auto"/>
              <w:bottom w:val="outset" w:sz="6" w:space="0" w:color="auto"/>
              <w:right w:val="outset" w:sz="6" w:space="0" w:color="auto"/>
            </w:tcBorders>
            <w:vAlign w:val="center"/>
            <w:hideMark/>
          </w:tcPr>
          <w:p w:rsidR="00AF094A" w:rsidRPr="00AF094A" w:rsidRDefault="00AF094A" w:rsidP="00AF094A">
            <w:pPr>
              <w:widowControl/>
              <w:adjustRightInd w:val="0"/>
              <w:snapToGrid w:val="0"/>
              <w:spacing w:line="360" w:lineRule="auto"/>
              <w:jc w:val="left"/>
              <w:rPr>
                <w:rFonts w:ascii="宋体" w:eastAsia="宋体" w:hAnsi="宋体" w:cs="宋体"/>
                <w:kern w:val="0"/>
                <w:sz w:val="24"/>
                <w:szCs w:val="24"/>
              </w:rPr>
            </w:pPr>
            <w:r w:rsidRPr="00AF094A">
              <w:rPr>
                <w:rFonts w:ascii="宋体" w:eastAsia="宋体" w:hAnsi="宋体" w:cs="宋体" w:hint="eastAsia"/>
                <w:kern w:val="0"/>
                <w:sz w:val="24"/>
                <w:szCs w:val="24"/>
              </w:rPr>
              <w:t>主要负责人</w:t>
            </w:r>
          </w:p>
        </w:tc>
        <w:tc>
          <w:tcPr>
            <w:tcW w:w="1980" w:type="dxa"/>
            <w:gridSpan w:val="6"/>
            <w:tcBorders>
              <w:top w:val="outset" w:sz="6" w:space="0" w:color="auto"/>
              <w:left w:val="outset" w:sz="6" w:space="0" w:color="auto"/>
              <w:bottom w:val="outset" w:sz="6" w:space="0" w:color="auto"/>
              <w:right w:val="outset" w:sz="6" w:space="0" w:color="auto"/>
            </w:tcBorders>
            <w:vAlign w:val="center"/>
            <w:hideMark/>
          </w:tcPr>
          <w:p w:rsidR="00AF094A" w:rsidRPr="00AF094A" w:rsidRDefault="00AF094A" w:rsidP="00AF094A">
            <w:pPr>
              <w:widowControl/>
              <w:adjustRightInd w:val="0"/>
              <w:snapToGrid w:val="0"/>
              <w:spacing w:line="360" w:lineRule="auto"/>
              <w:jc w:val="left"/>
              <w:rPr>
                <w:rFonts w:ascii="宋体" w:eastAsia="宋体" w:hAnsi="宋体" w:cs="宋体"/>
                <w:kern w:val="0"/>
                <w:sz w:val="24"/>
                <w:szCs w:val="24"/>
              </w:rPr>
            </w:pPr>
            <w:r w:rsidRPr="00AF094A">
              <w:rPr>
                <w:rFonts w:ascii="宋体" w:eastAsia="宋体" w:hAnsi="宋体" w:cs="宋体" w:hint="eastAsia"/>
                <w:kern w:val="0"/>
                <w:sz w:val="24"/>
                <w:szCs w:val="24"/>
              </w:rPr>
              <w:t> </w:t>
            </w:r>
          </w:p>
        </w:tc>
        <w:tc>
          <w:tcPr>
            <w:tcW w:w="940" w:type="dxa"/>
            <w:gridSpan w:val="2"/>
            <w:tcBorders>
              <w:top w:val="outset" w:sz="6" w:space="0" w:color="auto"/>
              <w:left w:val="outset" w:sz="6" w:space="0" w:color="auto"/>
              <w:bottom w:val="outset" w:sz="6" w:space="0" w:color="auto"/>
              <w:right w:val="outset" w:sz="6" w:space="0" w:color="auto"/>
            </w:tcBorders>
            <w:vAlign w:val="center"/>
            <w:hideMark/>
          </w:tcPr>
          <w:p w:rsidR="00AF094A" w:rsidRPr="00AF094A" w:rsidRDefault="00AF094A" w:rsidP="00AF094A">
            <w:pPr>
              <w:widowControl/>
              <w:adjustRightInd w:val="0"/>
              <w:snapToGrid w:val="0"/>
              <w:spacing w:line="360" w:lineRule="auto"/>
              <w:jc w:val="left"/>
              <w:rPr>
                <w:rFonts w:ascii="宋体" w:eastAsia="宋体" w:hAnsi="宋体" w:cs="宋体"/>
                <w:kern w:val="0"/>
                <w:sz w:val="24"/>
                <w:szCs w:val="24"/>
              </w:rPr>
            </w:pPr>
            <w:r w:rsidRPr="00AF094A">
              <w:rPr>
                <w:rFonts w:ascii="宋体" w:eastAsia="宋体" w:hAnsi="宋体" w:cs="宋体" w:hint="eastAsia"/>
                <w:kern w:val="0"/>
                <w:sz w:val="24"/>
                <w:szCs w:val="24"/>
              </w:rPr>
              <w:t>联系电话</w:t>
            </w:r>
          </w:p>
        </w:tc>
        <w:tc>
          <w:tcPr>
            <w:tcW w:w="1830" w:type="dxa"/>
            <w:gridSpan w:val="3"/>
            <w:tcBorders>
              <w:top w:val="outset" w:sz="6" w:space="0" w:color="auto"/>
              <w:left w:val="outset" w:sz="6" w:space="0" w:color="auto"/>
              <w:bottom w:val="outset" w:sz="6" w:space="0" w:color="auto"/>
              <w:right w:val="outset" w:sz="6" w:space="0" w:color="auto"/>
            </w:tcBorders>
            <w:vAlign w:val="center"/>
            <w:hideMark/>
          </w:tcPr>
          <w:p w:rsidR="00AF094A" w:rsidRPr="00AF094A" w:rsidRDefault="00AF094A" w:rsidP="00AF094A">
            <w:pPr>
              <w:widowControl/>
              <w:adjustRightInd w:val="0"/>
              <w:snapToGrid w:val="0"/>
              <w:spacing w:line="360" w:lineRule="auto"/>
              <w:jc w:val="left"/>
              <w:rPr>
                <w:rFonts w:ascii="宋体" w:eastAsia="宋体" w:hAnsi="宋体" w:cs="宋体"/>
                <w:kern w:val="0"/>
                <w:sz w:val="24"/>
                <w:szCs w:val="24"/>
              </w:rPr>
            </w:pPr>
            <w:r w:rsidRPr="00AF094A">
              <w:rPr>
                <w:rFonts w:ascii="宋体" w:eastAsia="宋体" w:hAnsi="宋体" w:cs="宋体" w:hint="eastAsia"/>
                <w:kern w:val="0"/>
                <w:sz w:val="24"/>
                <w:szCs w:val="24"/>
              </w:rPr>
              <w:t> </w:t>
            </w:r>
          </w:p>
        </w:tc>
      </w:tr>
      <w:tr w:rsidR="00AF094A" w:rsidRPr="00AF094A" w:rsidTr="00AF094A">
        <w:tc>
          <w:tcPr>
            <w:tcW w:w="2460" w:type="dxa"/>
            <w:gridSpan w:val="6"/>
            <w:tcBorders>
              <w:top w:val="outset" w:sz="6" w:space="0" w:color="auto"/>
              <w:left w:val="outset" w:sz="6" w:space="0" w:color="auto"/>
              <w:bottom w:val="outset" w:sz="6" w:space="0" w:color="auto"/>
              <w:right w:val="outset" w:sz="6" w:space="0" w:color="auto"/>
            </w:tcBorders>
            <w:vAlign w:val="center"/>
            <w:hideMark/>
          </w:tcPr>
          <w:p w:rsidR="00AF094A" w:rsidRPr="00AF094A" w:rsidRDefault="00AF094A" w:rsidP="00AF094A">
            <w:pPr>
              <w:widowControl/>
              <w:adjustRightInd w:val="0"/>
              <w:snapToGrid w:val="0"/>
              <w:spacing w:line="360" w:lineRule="auto"/>
              <w:jc w:val="left"/>
              <w:rPr>
                <w:rFonts w:ascii="宋体" w:eastAsia="宋体" w:hAnsi="宋体" w:cs="宋体"/>
                <w:kern w:val="0"/>
                <w:sz w:val="24"/>
                <w:szCs w:val="24"/>
              </w:rPr>
            </w:pPr>
            <w:r w:rsidRPr="00AF094A">
              <w:rPr>
                <w:rFonts w:ascii="宋体" w:eastAsia="宋体" w:hAnsi="宋体" w:cs="宋体" w:hint="eastAsia"/>
                <w:kern w:val="0"/>
                <w:sz w:val="24"/>
                <w:szCs w:val="24"/>
              </w:rPr>
              <w:t>医疗机构执业许可证号编码 编码</w:t>
            </w:r>
          </w:p>
        </w:tc>
        <w:tc>
          <w:tcPr>
            <w:tcW w:w="3530" w:type="dxa"/>
            <w:gridSpan w:val="7"/>
            <w:tcBorders>
              <w:top w:val="outset" w:sz="6" w:space="0" w:color="auto"/>
              <w:left w:val="outset" w:sz="6" w:space="0" w:color="auto"/>
              <w:bottom w:val="outset" w:sz="6" w:space="0" w:color="auto"/>
              <w:right w:val="outset" w:sz="6" w:space="0" w:color="auto"/>
            </w:tcBorders>
            <w:vAlign w:val="center"/>
            <w:hideMark/>
          </w:tcPr>
          <w:p w:rsidR="00AF094A" w:rsidRPr="00AF094A" w:rsidRDefault="00AF094A" w:rsidP="00AF094A">
            <w:pPr>
              <w:widowControl/>
              <w:adjustRightInd w:val="0"/>
              <w:snapToGrid w:val="0"/>
              <w:spacing w:line="360" w:lineRule="auto"/>
              <w:jc w:val="left"/>
              <w:rPr>
                <w:rFonts w:ascii="宋体" w:eastAsia="宋体" w:hAnsi="宋体" w:cs="宋体"/>
                <w:kern w:val="0"/>
                <w:sz w:val="24"/>
                <w:szCs w:val="24"/>
              </w:rPr>
            </w:pPr>
            <w:r w:rsidRPr="00AF094A">
              <w:rPr>
                <w:rFonts w:ascii="宋体" w:eastAsia="宋体" w:hAnsi="宋体" w:cs="宋体" w:hint="eastAsia"/>
                <w:kern w:val="0"/>
                <w:sz w:val="24"/>
                <w:szCs w:val="24"/>
              </w:rPr>
              <w:t> </w:t>
            </w:r>
          </w:p>
        </w:tc>
      </w:tr>
      <w:tr w:rsidR="00AF094A" w:rsidRPr="00AF094A" w:rsidTr="00AF094A">
        <w:tc>
          <w:tcPr>
            <w:tcW w:w="1090" w:type="dxa"/>
            <w:vMerge w:val="restart"/>
            <w:tcBorders>
              <w:top w:val="outset" w:sz="6" w:space="0" w:color="auto"/>
              <w:left w:val="outset" w:sz="6" w:space="0" w:color="auto"/>
              <w:bottom w:val="outset" w:sz="6" w:space="0" w:color="auto"/>
              <w:right w:val="outset" w:sz="6" w:space="0" w:color="auto"/>
            </w:tcBorders>
            <w:vAlign w:val="center"/>
            <w:hideMark/>
          </w:tcPr>
          <w:p w:rsidR="00AF094A" w:rsidRPr="00AF094A" w:rsidRDefault="00AF094A" w:rsidP="00AF094A">
            <w:pPr>
              <w:widowControl/>
              <w:adjustRightInd w:val="0"/>
              <w:snapToGrid w:val="0"/>
              <w:spacing w:line="360" w:lineRule="auto"/>
              <w:jc w:val="left"/>
              <w:rPr>
                <w:rFonts w:ascii="宋体" w:eastAsia="宋体" w:hAnsi="宋体" w:cs="宋体"/>
                <w:kern w:val="0"/>
                <w:sz w:val="24"/>
                <w:szCs w:val="24"/>
              </w:rPr>
            </w:pPr>
            <w:r w:rsidRPr="00AF094A">
              <w:rPr>
                <w:rFonts w:ascii="宋体" w:eastAsia="宋体" w:hAnsi="宋体" w:cs="宋体" w:hint="eastAsia"/>
                <w:kern w:val="0"/>
                <w:sz w:val="24"/>
                <w:szCs w:val="24"/>
              </w:rPr>
              <w:t>自查结果</w:t>
            </w:r>
          </w:p>
        </w:tc>
        <w:tc>
          <w:tcPr>
            <w:tcW w:w="1970" w:type="dxa"/>
            <w:gridSpan w:val="6"/>
            <w:tcBorders>
              <w:top w:val="outset" w:sz="6" w:space="0" w:color="auto"/>
              <w:left w:val="outset" w:sz="6" w:space="0" w:color="auto"/>
              <w:bottom w:val="outset" w:sz="6" w:space="0" w:color="auto"/>
              <w:right w:val="outset" w:sz="6" w:space="0" w:color="auto"/>
            </w:tcBorders>
            <w:vAlign w:val="center"/>
            <w:hideMark/>
          </w:tcPr>
          <w:p w:rsidR="00AF094A" w:rsidRPr="00AF094A" w:rsidRDefault="00AF094A" w:rsidP="00AF094A">
            <w:pPr>
              <w:widowControl/>
              <w:adjustRightInd w:val="0"/>
              <w:snapToGrid w:val="0"/>
              <w:spacing w:line="360" w:lineRule="auto"/>
              <w:jc w:val="left"/>
              <w:rPr>
                <w:rFonts w:ascii="宋体" w:eastAsia="宋体" w:hAnsi="宋体" w:cs="宋体"/>
                <w:kern w:val="0"/>
                <w:sz w:val="24"/>
                <w:szCs w:val="24"/>
              </w:rPr>
            </w:pPr>
            <w:r w:rsidRPr="00AF094A">
              <w:rPr>
                <w:rFonts w:ascii="宋体" w:eastAsia="宋体" w:hAnsi="宋体" w:cs="宋体" w:hint="eastAsia"/>
                <w:kern w:val="0"/>
                <w:sz w:val="24"/>
                <w:szCs w:val="24"/>
              </w:rPr>
              <w:t>基本标准达标数</w:t>
            </w:r>
          </w:p>
        </w:tc>
        <w:tc>
          <w:tcPr>
            <w:tcW w:w="2930" w:type="dxa"/>
            <w:gridSpan w:val="6"/>
            <w:tcBorders>
              <w:top w:val="outset" w:sz="6" w:space="0" w:color="auto"/>
              <w:left w:val="outset" w:sz="6" w:space="0" w:color="auto"/>
              <w:bottom w:val="outset" w:sz="6" w:space="0" w:color="auto"/>
              <w:right w:val="outset" w:sz="6" w:space="0" w:color="auto"/>
            </w:tcBorders>
            <w:vAlign w:val="center"/>
            <w:hideMark/>
          </w:tcPr>
          <w:p w:rsidR="00AF094A" w:rsidRPr="00AF094A" w:rsidRDefault="00AF094A" w:rsidP="00AF094A">
            <w:pPr>
              <w:widowControl/>
              <w:adjustRightInd w:val="0"/>
              <w:snapToGrid w:val="0"/>
              <w:spacing w:line="360" w:lineRule="auto"/>
              <w:jc w:val="left"/>
              <w:rPr>
                <w:rFonts w:ascii="宋体" w:eastAsia="宋体" w:hAnsi="宋体" w:cs="宋体"/>
                <w:kern w:val="0"/>
                <w:sz w:val="24"/>
                <w:szCs w:val="24"/>
              </w:rPr>
            </w:pPr>
            <w:r w:rsidRPr="00AF094A">
              <w:rPr>
                <w:rFonts w:ascii="宋体" w:eastAsia="宋体" w:hAnsi="宋体" w:cs="宋体" w:hint="eastAsia"/>
                <w:kern w:val="0"/>
                <w:sz w:val="24"/>
                <w:szCs w:val="24"/>
              </w:rPr>
              <w:t>核心条款达标数</w:t>
            </w:r>
          </w:p>
        </w:tc>
      </w:tr>
      <w:tr w:rsidR="00AF094A" w:rsidRPr="00AF094A" w:rsidTr="00AF094A">
        <w:tc>
          <w:tcPr>
            <w:tcW w:w="0" w:type="auto"/>
            <w:vMerge/>
            <w:tcBorders>
              <w:top w:val="outset" w:sz="6" w:space="0" w:color="auto"/>
              <w:left w:val="outset" w:sz="6" w:space="0" w:color="auto"/>
              <w:bottom w:val="outset" w:sz="6" w:space="0" w:color="auto"/>
              <w:right w:val="outset" w:sz="6" w:space="0" w:color="auto"/>
            </w:tcBorders>
            <w:vAlign w:val="center"/>
            <w:hideMark/>
          </w:tcPr>
          <w:p w:rsidR="00AF094A" w:rsidRPr="00AF094A" w:rsidRDefault="00AF094A" w:rsidP="00AF094A">
            <w:pPr>
              <w:widowControl/>
              <w:adjustRightInd w:val="0"/>
              <w:snapToGrid w:val="0"/>
              <w:spacing w:line="360" w:lineRule="auto"/>
              <w:jc w:val="left"/>
              <w:rPr>
                <w:rFonts w:ascii="宋体" w:eastAsia="宋体" w:hAnsi="宋体" w:cs="宋体"/>
                <w:kern w:val="0"/>
                <w:sz w:val="24"/>
                <w:szCs w:val="24"/>
              </w:rPr>
            </w:pPr>
          </w:p>
        </w:tc>
        <w:tc>
          <w:tcPr>
            <w:tcW w:w="1060" w:type="dxa"/>
            <w:gridSpan w:val="3"/>
            <w:tcBorders>
              <w:top w:val="outset" w:sz="6" w:space="0" w:color="auto"/>
              <w:left w:val="outset" w:sz="6" w:space="0" w:color="auto"/>
              <w:bottom w:val="outset" w:sz="6" w:space="0" w:color="auto"/>
              <w:right w:val="outset" w:sz="6" w:space="0" w:color="auto"/>
            </w:tcBorders>
            <w:vAlign w:val="center"/>
            <w:hideMark/>
          </w:tcPr>
          <w:p w:rsidR="00AF094A" w:rsidRPr="00AF094A" w:rsidRDefault="00AF094A" w:rsidP="00AF094A">
            <w:pPr>
              <w:widowControl/>
              <w:adjustRightInd w:val="0"/>
              <w:snapToGrid w:val="0"/>
              <w:spacing w:line="360" w:lineRule="auto"/>
              <w:jc w:val="left"/>
              <w:rPr>
                <w:rFonts w:ascii="宋体" w:eastAsia="宋体" w:hAnsi="宋体" w:cs="宋体"/>
                <w:kern w:val="0"/>
                <w:sz w:val="24"/>
                <w:szCs w:val="24"/>
              </w:rPr>
            </w:pPr>
            <w:r w:rsidRPr="00AF094A">
              <w:rPr>
                <w:rFonts w:ascii="宋体" w:eastAsia="宋体" w:hAnsi="宋体" w:cs="宋体" w:hint="eastAsia"/>
                <w:kern w:val="0"/>
                <w:sz w:val="24"/>
                <w:szCs w:val="24"/>
              </w:rPr>
              <w:t>C级</w:t>
            </w:r>
          </w:p>
        </w:tc>
        <w:tc>
          <w:tcPr>
            <w:tcW w:w="900" w:type="dxa"/>
            <w:gridSpan w:val="3"/>
            <w:tcBorders>
              <w:top w:val="outset" w:sz="6" w:space="0" w:color="auto"/>
              <w:left w:val="outset" w:sz="6" w:space="0" w:color="auto"/>
              <w:bottom w:val="outset" w:sz="6" w:space="0" w:color="auto"/>
              <w:right w:val="outset" w:sz="6" w:space="0" w:color="auto"/>
            </w:tcBorders>
            <w:vAlign w:val="center"/>
            <w:hideMark/>
          </w:tcPr>
          <w:p w:rsidR="00AF094A" w:rsidRPr="00AF094A" w:rsidRDefault="00AF094A" w:rsidP="00AF094A">
            <w:pPr>
              <w:widowControl/>
              <w:adjustRightInd w:val="0"/>
              <w:snapToGrid w:val="0"/>
              <w:spacing w:line="360" w:lineRule="auto"/>
              <w:jc w:val="left"/>
              <w:rPr>
                <w:rFonts w:ascii="宋体" w:eastAsia="宋体" w:hAnsi="宋体" w:cs="宋体"/>
                <w:kern w:val="0"/>
                <w:sz w:val="24"/>
                <w:szCs w:val="24"/>
              </w:rPr>
            </w:pPr>
            <w:r w:rsidRPr="00AF094A">
              <w:rPr>
                <w:rFonts w:ascii="宋体" w:eastAsia="宋体" w:hAnsi="宋体" w:cs="宋体" w:hint="eastAsia"/>
                <w:kern w:val="0"/>
                <w:sz w:val="24"/>
                <w:szCs w:val="24"/>
              </w:rPr>
              <w:t> </w:t>
            </w:r>
          </w:p>
        </w:tc>
        <w:tc>
          <w:tcPr>
            <w:tcW w:w="1320" w:type="dxa"/>
            <w:gridSpan w:val="4"/>
            <w:tcBorders>
              <w:top w:val="outset" w:sz="6" w:space="0" w:color="auto"/>
              <w:left w:val="outset" w:sz="6" w:space="0" w:color="auto"/>
              <w:bottom w:val="outset" w:sz="6" w:space="0" w:color="auto"/>
              <w:right w:val="outset" w:sz="6" w:space="0" w:color="auto"/>
            </w:tcBorders>
            <w:vAlign w:val="center"/>
            <w:hideMark/>
          </w:tcPr>
          <w:p w:rsidR="00AF094A" w:rsidRPr="00AF094A" w:rsidRDefault="00AF094A" w:rsidP="00AF094A">
            <w:pPr>
              <w:widowControl/>
              <w:adjustRightInd w:val="0"/>
              <w:snapToGrid w:val="0"/>
              <w:spacing w:line="360" w:lineRule="auto"/>
              <w:jc w:val="left"/>
              <w:rPr>
                <w:rFonts w:ascii="宋体" w:eastAsia="宋体" w:hAnsi="宋体" w:cs="宋体"/>
                <w:kern w:val="0"/>
                <w:sz w:val="24"/>
                <w:szCs w:val="24"/>
              </w:rPr>
            </w:pPr>
            <w:r w:rsidRPr="00AF094A">
              <w:rPr>
                <w:rFonts w:ascii="宋体" w:eastAsia="宋体" w:hAnsi="宋体" w:cs="宋体" w:hint="eastAsia"/>
                <w:kern w:val="0"/>
                <w:sz w:val="24"/>
                <w:szCs w:val="24"/>
              </w:rPr>
              <w:t>C级</w:t>
            </w:r>
          </w:p>
        </w:tc>
        <w:tc>
          <w:tcPr>
            <w:tcW w:w="1610" w:type="dxa"/>
            <w:gridSpan w:val="2"/>
            <w:tcBorders>
              <w:top w:val="outset" w:sz="6" w:space="0" w:color="auto"/>
              <w:left w:val="outset" w:sz="6" w:space="0" w:color="auto"/>
              <w:bottom w:val="outset" w:sz="6" w:space="0" w:color="auto"/>
              <w:right w:val="outset" w:sz="6" w:space="0" w:color="auto"/>
            </w:tcBorders>
            <w:vAlign w:val="center"/>
            <w:hideMark/>
          </w:tcPr>
          <w:p w:rsidR="00AF094A" w:rsidRPr="00AF094A" w:rsidRDefault="00AF094A" w:rsidP="00AF094A">
            <w:pPr>
              <w:widowControl/>
              <w:adjustRightInd w:val="0"/>
              <w:snapToGrid w:val="0"/>
              <w:spacing w:line="360" w:lineRule="auto"/>
              <w:jc w:val="left"/>
              <w:rPr>
                <w:rFonts w:ascii="宋体" w:eastAsia="宋体" w:hAnsi="宋体" w:cs="宋体"/>
                <w:kern w:val="0"/>
                <w:sz w:val="24"/>
                <w:szCs w:val="24"/>
              </w:rPr>
            </w:pPr>
            <w:r w:rsidRPr="00AF094A">
              <w:rPr>
                <w:rFonts w:ascii="宋体" w:eastAsia="宋体" w:hAnsi="宋体" w:cs="宋体" w:hint="eastAsia"/>
                <w:kern w:val="0"/>
                <w:sz w:val="24"/>
                <w:szCs w:val="24"/>
              </w:rPr>
              <w:t> </w:t>
            </w:r>
          </w:p>
        </w:tc>
      </w:tr>
      <w:tr w:rsidR="00AF094A" w:rsidRPr="00AF094A" w:rsidTr="00AF094A">
        <w:tc>
          <w:tcPr>
            <w:tcW w:w="0" w:type="auto"/>
            <w:vMerge/>
            <w:tcBorders>
              <w:top w:val="outset" w:sz="6" w:space="0" w:color="auto"/>
              <w:left w:val="outset" w:sz="6" w:space="0" w:color="auto"/>
              <w:bottom w:val="outset" w:sz="6" w:space="0" w:color="auto"/>
              <w:right w:val="outset" w:sz="6" w:space="0" w:color="auto"/>
            </w:tcBorders>
            <w:vAlign w:val="center"/>
            <w:hideMark/>
          </w:tcPr>
          <w:p w:rsidR="00AF094A" w:rsidRPr="00AF094A" w:rsidRDefault="00AF094A" w:rsidP="00AF094A">
            <w:pPr>
              <w:widowControl/>
              <w:adjustRightInd w:val="0"/>
              <w:snapToGrid w:val="0"/>
              <w:spacing w:line="360" w:lineRule="auto"/>
              <w:jc w:val="left"/>
              <w:rPr>
                <w:rFonts w:ascii="宋体" w:eastAsia="宋体" w:hAnsi="宋体" w:cs="宋体"/>
                <w:kern w:val="0"/>
                <w:sz w:val="24"/>
                <w:szCs w:val="24"/>
              </w:rPr>
            </w:pPr>
          </w:p>
        </w:tc>
        <w:tc>
          <w:tcPr>
            <w:tcW w:w="1060" w:type="dxa"/>
            <w:gridSpan w:val="3"/>
            <w:tcBorders>
              <w:top w:val="outset" w:sz="6" w:space="0" w:color="auto"/>
              <w:left w:val="outset" w:sz="6" w:space="0" w:color="auto"/>
              <w:bottom w:val="outset" w:sz="6" w:space="0" w:color="auto"/>
              <w:right w:val="outset" w:sz="6" w:space="0" w:color="auto"/>
            </w:tcBorders>
            <w:vAlign w:val="center"/>
            <w:hideMark/>
          </w:tcPr>
          <w:p w:rsidR="00AF094A" w:rsidRPr="00AF094A" w:rsidRDefault="00AF094A" w:rsidP="00AF094A">
            <w:pPr>
              <w:widowControl/>
              <w:adjustRightInd w:val="0"/>
              <w:snapToGrid w:val="0"/>
              <w:spacing w:line="360" w:lineRule="auto"/>
              <w:jc w:val="left"/>
              <w:rPr>
                <w:rFonts w:ascii="宋体" w:eastAsia="宋体" w:hAnsi="宋体" w:cs="宋体"/>
                <w:kern w:val="0"/>
                <w:sz w:val="24"/>
                <w:szCs w:val="24"/>
              </w:rPr>
            </w:pPr>
            <w:r w:rsidRPr="00AF094A">
              <w:rPr>
                <w:rFonts w:ascii="宋体" w:eastAsia="宋体" w:hAnsi="宋体" w:cs="宋体" w:hint="eastAsia"/>
                <w:kern w:val="0"/>
                <w:sz w:val="24"/>
                <w:szCs w:val="24"/>
              </w:rPr>
              <w:t>B级</w:t>
            </w:r>
          </w:p>
        </w:tc>
        <w:tc>
          <w:tcPr>
            <w:tcW w:w="900" w:type="dxa"/>
            <w:gridSpan w:val="3"/>
            <w:tcBorders>
              <w:top w:val="outset" w:sz="6" w:space="0" w:color="auto"/>
              <w:left w:val="outset" w:sz="6" w:space="0" w:color="auto"/>
              <w:bottom w:val="outset" w:sz="6" w:space="0" w:color="auto"/>
              <w:right w:val="outset" w:sz="6" w:space="0" w:color="auto"/>
            </w:tcBorders>
            <w:vAlign w:val="center"/>
            <w:hideMark/>
          </w:tcPr>
          <w:p w:rsidR="00AF094A" w:rsidRPr="00AF094A" w:rsidRDefault="00AF094A" w:rsidP="00AF094A">
            <w:pPr>
              <w:widowControl/>
              <w:adjustRightInd w:val="0"/>
              <w:snapToGrid w:val="0"/>
              <w:spacing w:line="360" w:lineRule="auto"/>
              <w:jc w:val="left"/>
              <w:rPr>
                <w:rFonts w:ascii="宋体" w:eastAsia="宋体" w:hAnsi="宋体" w:cs="宋体"/>
                <w:kern w:val="0"/>
                <w:sz w:val="24"/>
                <w:szCs w:val="24"/>
              </w:rPr>
            </w:pPr>
            <w:r w:rsidRPr="00AF094A">
              <w:rPr>
                <w:rFonts w:ascii="宋体" w:eastAsia="宋体" w:hAnsi="宋体" w:cs="宋体" w:hint="eastAsia"/>
                <w:kern w:val="0"/>
                <w:sz w:val="24"/>
                <w:szCs w:val="24"/>
              </w:rPr>
              <w:t> </w:t>
            </w:r>
          </w:p>
        </w:tc>
        <w:tc>
          <w:tcPr>
            <w:tcW w:w="1320" w:type="dxa"/>
            <w:gridSpan w:val="4"/>
            <w:tcBorders>
              <w:top w:val="outset" w:sz="6" w:space="0" w:color="auto"/>
              <w:left w:val="outset" w:sz="6" w:space="0" w:color="auto"/>
              <w:bottom w:val="outset" w:sz="6" w:space="0" w:color="auto"/>
              <w:right w:val="outset" w:sz="6" w:space="0" w:color="auto"/>
            </w:tcBorders>
            <w:vAlign w:val="center"/>
            <w:hideMark/>
          </w:tcPr>
          <w:p w:rsidR="00AF094A" w:rsidRPr="00AF094A" w:rsidRDefault="00AF094A" w:rsidP="00AF094A">
            <w:pPr>
              <w:widowControl/>
              <w:adjustRightInd w:val="0"/>
              <w:snapToGrid w:val="0"/>
              <w:spacing w:line="360" w:lineRule="auto"/>
              <w:jc w:val="left"/>
              <w:rPr>
                <w:rFonts w:ascii="宋体" w:eastAsia="宋体" w:hAnsi="宋体" w:cs="宋体"/>
                <w:kern w:val="0"/>
                <w:sz w:val="24"/>
                <w:szCs w:val="24"/>
              </w:rPr>
            </w:pPr>
            <w:r w:rsidRPr="00AF094A">
              <w:rPr>
                <w:rFonts w:ascii="宋体" w:eastAsia="宋体" w:hAnsi="宋体" w:cs="宋体" w:hint="eastAsia"/>
                <w:kern w:val="0"/>
                <w:sz w:val="24"/>
                <w:szCs w:val="24"/>
              </w:rPr>
              <w:t>B级</w:t>
            </w:r>
          </w:p>
        </w:tc>
        <w:tc>
          <w:tcPr>
            <w:tcW w:w="1610" w:type="dxa"/>
            <w:gridSpan w:val="2"/>
            <w:tcBorders>
              <w:top w:val="outset" w:sz="6" w:space="0" w:color="auto"/>
              <w:left w:val="outset" w:sz="6" w:space="0" w:color="auto"/>
              <w:bottom w:val="outset" w:sz="6" w:space="0" w:color="auto"/>
              <w:right w:val="outset" w:sz="6" w:space="0" w:color="auto"/>
            </w:tcBorders>
            <w:vAlign w:val="center"/>
            <w:hideMark/>
          </w:tcPr>
          <w:p w:rsidR="00AF094A" w:rsidRPr="00AF094A" w:rsidRDefault="00AF094A" w:rsidP="00AF094A">
            <w:pPr>
              <w:widowControl/>
              <w:adjustRightInd w:val="0"/>
              <w:snapToGrid w:val="0"/>
              <w:spacing w:line="360" w:lineRule="auto"/>
              <w:jc w:val="left"/>
              <w:rPr>
                <w:rFonts w:ascii="宋体" w:eastAsia="宋体" w:hAnsi="宋体" w:cs="宋体"/>
                <w:kern w:val="0"/>
                <w:sz w:val="24"/>
                <w:szCs w:val="24"/>
              </w:rPr>
            </w:pPr>
            <w:r w:rsidRPr="00AF094A">
              <w:rPr>
                <w:rFonts w:ascii="宋体" w:eastAsia="宋体" w:hAnsi="宋体" w:cs="宋体" w:hint="eastAsia"/>
                <w:kern w:val="0"/>
                <w:sz w:val="24"/>
                <w:szCs w:val="24"/>
              </w:rPr>
              <w:t> </w:t>
            </w:r>
          </w:p>
        </w:tc>
      </w:tr>
      <w:tr w:rsidR="00AF094A" w:rsidRPr="00AF094A" w:rsidTr="00AF094A">
        <w:tc>
          <w:tcPr>
            <w:tcW w:w="0" w:type="auto"/>
            <w:vMerge/>
            <w:tcBorders>
              <w:top w:val="outset" w:sz="6" w:space="0" w:color="auto"/>
              <w:left w:val="outset" w:sz="6" w:space="0" w:color="auto"/>
              <w:bottom w:val="outset" w:sz="6" w:space="0" w:color="auto"/>
              <w:right w:val="outset" w:sz="6" w:space="0" w:color="auto"/>
            </w:tcBorders>
            <w:vAlign w:val="center"/>
            <w:hideMark/>
          </w:tcPr>
          <w:p w:rsidR="00AF094A" w:rsidRPr="00AF094A" w:rsidRDefault="00AF094A" w:rsidP="00AF094A">
            <w:pPr>
              <w:widowControl/>
              <w:adjustRightInd w:val="0"/>
              <w:snapToGrid w:val="0"/>
              <w:spacing w:line="360" w:lineRule="auto"/>
              <w:jc w:val="left"/>
              <w:rPr>
                <w:rFonts w:ascii="宋体" w:eastAsia="宋体" w:hAnsi="宋体" w:cs="宋体"/>
                <w:kern w:val="0"/>
                <w:sz w:val="24"/>
                <w:szCs w:val="24"/>
              </w:rPr>
            </w:pPr>
          </w:p>
        </w:tc>
        <w:tc>
          <w:tcPr>
            <w:tcW w:w="1060" w:type="dxa"/>
            <w:gridSpan w:val="3"/>
            <w:tcBorders>
              <w:top w:val="outset" w:sz="6" w:space="0" w:color="auto"/>
              <w:left w:val="outset" w:sz="6" w:space="0" w:color="auto"/>
              <w:bottom w:val="outset" w:sz="6" w:space="0" w:color="auto"/>
              <w:right w:val="outset" w:sz="6" w:space="0" w:color="auto"/>
            </w:tcBorders>
            <w:vAlign w:val="center"/>
            <w:hideMark/>
          </w:tcPr>
          <w:p w:rsidR="00AF094A" w:rsidRPr="00AF094A" w:rsidRDefault="00AF094A" w:rsidP="00AF094A">
            <w:pPr>
              <w:widowControl/>
              <w:adjustRightInd w:val="0"/>
              <w:snapToGrid w:val="0"/>
              <w:spacing w:line="360" w:lineRule="auto"/>
              <w:jc w:val="left"/>
              <w:rPr>
                <w:rFonts w:ascii="宋体" w:eastAsia="宋体" w:hAnsi="宋体" w:cs="宋体"/>
                <w:kern w:val="0"/>
                <w:sz w:val="24"/>
                <w:szCs w:val="24"/>
              </w:rPr>
            </w:pPr>
            <w:r w:rsidRPr="00AF094A">
              <w:rPr>
                <w:rFonts w:ascii="宋体" w:eastAsia="宋体" w:hAnsi="宋体" w:cs="宋体" w:hint="eastAsia"/>
                <w:kern w:val="0"/>
                <w:sz w:val="24"/>
                <w:szCs w:val="24"/>
              </w:rPr>
              <w:t>A级</w:t>
            </w:r>
          </w:p>
        </w:tc>
        <w:tc>
          <w:tcPr>
            <w:tcW w:w="900" w:type="dxa"/>
            <w:gridSpan w:val="3"/>
            <w:tcBorders>
              <w:top w:val="outset" w:sz="6" w:space="0" w:color="auto"/>
              <w:left w:val="outset" w:sz="6" w:space="0" w:color="auto"/>
              <w:bottom w:val="outset" w:sz="6" w:space="0" w:color="auto"/>
              <w:right w:val="outset" w:sz="6" w:space="0" w:color="auto"/>
            </w:tcBorders>
            <w:vAlign w:val="center"/>
            <w:hideMark/>
          </w:tcPr>
          <w:p w:rsidR="00AF094A" w:rsidRPr="00AF094A" w:rsidRDefault="00AF094A" w:rsidP="00AF094A">
            <w:pPr>
              <w:widowControl/>
              <w:adjustRightInd w:val="0"/>
              <w:snapToGrid w:val="0"/>
              <w:spacing w:line="360" w:lineRule="auto"/>
              <w:jc w:val="left"/>
              <w:rPr>
                <w:rFonts w:ascii="宋体" w:eastAsia="宋体" w:hAnsi="宋体" w:cs="宋体"/>
                <w:kern w:val="0"/>
                <w:sz w:val="24"/>
                <w:szCs w:val="24"/>
              </w:rPr>
            </w:pPr>
            <w:r w:rsidRPr="00AF094A">
              <w:rPr>
                <w:rFonts w:ascii="宋体" w:eastAsia="宋体" w:hAnsi="宋体" w:cs="宋体" w:hint="eastAsia"/>
                <w:kern w:val="0"/>
                <w:sz w:val="24"/>
                <w:szCs w:val="24"/>
              </w:rPr>
              <w:t> </w:t>
            </w:r>
          </w:p>
        </w:tc>
        <w:tc>
          <w:tcPr>
            <w:tcW w:w="1320" w:type="dxa"/>
            <w:gridSpan w:val="4"/>
            <w:tcBorders>
              <w:top w:val="outset" w:sz="6" w:space="0" w:color="auto"/>
              <w:left w:val="outset" w:sz="6" w:space="0" w:color="auto"/>
              <w:bottom w:val="outset" w:sz="6" w:space="0" w:color="auto"/>
              <w:right w:val="outset" w:sz="6" w:space="0" w:color="auto"/>
            </w:tcBorders>
            <w:vAlign w:val="center"/>
            <w:hideMark/>
          </w:tcPr>
          <w:p w:rsidR="00AF094A" w:rsidRPr="00AF094A" w:rsidRDefault="00AF094A" w:rsidP="00AF094A">
            <w:pPr>
              <w:widowControl/>
              <w:adjustRightInd w:val="0"/>
              <w:snapToGrid w:val="0"/>
              <w:spacing w:line="360" w:lineRule="auto"/>
              <w:jc w:val="left"/>
              <w:rPr>
                <w:rFonts w:ascii="宋体" w:eastAsia="宋体" w:hAnsi="宋体" w:cs="宋体"/>
                <w:kern w:val="0"/>
                <w:sz w:val="24"/>
                <w:szCs w:val="24"/>
              </w:rPr>
            </w:pPr>
            <w:r w:rsidRPr="00AF094A">
              <w:rPr>
                <w:rFonts w:ascii="宋体" w:eastAsia="宋体" w:hAnsi="宋体" w:cs="宋体" w:hint="eastAsia"/>
                <w:kern w:val="0"/>
                <w:sz w:val="24"/>
                <w:szCs w:val="24"/>
              </w:rPr>
              <w:t>A级</w:t>
            </w:r>
          </w:p>
        </w:tc>
        <w:tc>
          <w:tcPr>
            <w:tcW w:w="1610" w:type="dxa"/>
            <w:gridSpan w:val="2"/>
            <w:tcBorders>
              <w:top w:val="outset" w:sz="6" w:space="0" w:color="auto"/>
              <w:left w:val="outset" w:sz="6" w:space="0" w:color="auto"/>
              <w:bottom w:val="outset" w:sz="6" w:space="0" w:color="auto"/>
              <w:right w:val="outset" w:sz="6" w:space="0" w:color="auto"/>
            </w:tcBorders>
            <w:vAlign w:val="center"/>
            <w:hideMark/>
          </w:tcPr>
          <w:p w:rsidR="00AF094A" w:rsidRPr="00AF094A" w:rsidRDefault="00AF094A" w:rsidP="00AF094A">
            <w:pPr>
              <w:widowControl/>
              <w:adjustRightInd w:val="0"/>
              <w:snapToGrid w:val="0"/>
              <w:spacing w:line="360" w:lineRule="auto"/>
              <w:jc w:val="left"/>
              <w:rPr>
                <w:rFonts w:ascii="宋体" w:eastAsia="宋体" w:hAnsi="宋体" w:cs="宋体"/>
                <w:kern w:val="0"/>
                <w:sz w:val="24"/>
                <w:szCs w:val="24"/>
              </w:rPr>
            </w:pPr>
            <w:r w:rsidRPr="00AF094A">
              <w:rPr>
                <w:rFonts w:ascii="宋体" w:eastAsia="宋体" w:hAnsi="宋体" w:cs="宋体" w:hint="eastAsia"/>
                <w:kern w:val="0"/>
                <w:sz w:val="24"/>
                <w:szCs w:val="24"/>
              </w:rPr>
              <w:t> </w:t>
            </w:r>
          </w:p>
        </w:tc>
      </w:tr>
      <w:tr w:rsidR="00AF094A" w:rsidRPr="00AF094A" w:rsidTr="00AF094A">
        <w:tc>
          <w:tcPr>
            <w:tcW w:w="1090" w:type="dxa"/>
            <w:tcBorders>
              <w:top w:val="outset" w:sz="6" w:space="0" w:color="auto"/>
              <w:left w:val="outset" w:sz="6" w:space="0" w:color="auto"/>
              <w:bottom w:val="outset" w:sz="6" w:space="0" w:color="auto"/>
              <w:right w:val="outset" w:sz="6" w:space="0" w:color="auto"/>
            </w:tcBorders>
            <w:vAlign w:val="center"/>
            <w:hideMark/>
          </w:tcPr>
          <w:p w:rsidR="00AF094A" w:rsidRPr="00AF094A" w:rsidRDefault="00AF094A" w:rsidP="00AF094A">
            <w:pPr>
              <w:widowControl/>
              <w:adjustRightInd w:val="0"/>
              <w:snapToGrid w:val="0"/>
              <w:spacing w:line="360" w:lineRule="auto"/>
              <w:jc w:val="left"/>
              <w:rPr>
                <w:rFonts w:ascii="宋体" w:eastAsia="宋体" w:hAnsi="宋体" w:cs="宋体"/>
                <w:kern w:val="0"/>
                <w:sz w:val="24"/>
                <w:szCs w:val="24"/>
              </w:rPr>
            </w:pPr>
            <w:r w:rsidRPr="00AF094A">
              <w:rPr>
                <w:rFonts w:ascii="宋体" w:eastAsia="宋体" w:hAnsi="宋体" w:cs="宋体" w:hint="eastAsia"/>
                <w:kern w:val="0"/>
                <w:sz w:val="24"/>
                <w:szCs w:val="24"/>
              </w:rPr>
              <w:t>床位数</w:t>
            </w:r>
          </w:p>
        </w:tc>
        <w:tc>
          <w:tcPr>
            <w:tcW w:w="1970" w:type="dxa"/>
            <w:gridSpan w:val="6"/>
            <w:tcBorders>
              <w:top w:val="outset" w:sz="6" w:space="0" w:color="auto"/>
              <w:left w:val="outset" w:sz="6" w:space="0" w:color="auto"/>
              <w:bottom w:val="outset" w:sz="6" w:space="0" w:color="auto"/>
              <w:right w:val="outset" w:sz="6" w:space="0" w:color="auto"/>
            </w:tcBorders>
            <w:vAlign w:val="center"/>
            <w:hideMark/>
          </w:tcPr>
          <w:p w:rsidR="00AF094A" w:rsidRPr="00AF094A" w:rsidRDefault="00AF094A" w:rsidP="00AF094A">
            <w:pPr>
              <w:widowControl/>
              <w:adjustRightInd w:val="0"/>
              <w:snapToGrid w:val="0"/>
              <w:spacing w:line="360" w:lineRule="auto"/>
              <w:jc w:val="left"/>
              <w:rPr>
                <w:rFonts w:ascii="宋体" w:eastAsia="宋体" w:hAnsi="宋体" w:cs="宋体"/>
                <w:kern w:val="0"/>
                <w:sz w:val="24"/>
                <w:szCs w:val="24"/>
              </w:rPr>
            </w:pPr>
            <w:r w:rsidRPr="00AF094A">
              <w:rPr>
                <w:rFonts w:ascii="宋体" w:eastAsia="宋体" w:hAnsi="宋体" w:cs="宋体" w:hint="eastAsia"/>
                <w:kern w:val="0"/>
                <w:sz w:val="24"/>
                <w:szCs w:val="24"/>
              </w:rPr>
              <w:t>张</w:t>
            </w:r>
          </w:p>
        </w:tc>
        <w:tc>
          <w:tcPr>
            <w:tcW w:w="1320" w:type="dxa"/>
            <w:gridSpan w:val="4"/>
            <w:tcBorders>
              <w:top w:val="outset" w:sz="6" w:space="0" w:color="auto"/>
              <w:left w:val="outset" w:sz="6" w:space="0" w:color="auto"/>
              <w:bottom w:val="outset" w:sz="6" w:space="0" w:color="auto"/>
              <w:right w:val="outset" w:sz="6" w:space="0" w:color="auto"/>
            </w:tcBorders>
            <w:vAlign w:val="center"/>
            <w:hideMark/>
          </w:tcPr>
          <w:p w:rsidR="00AF094A" w:rsidRPr="00AF094A" w:rsidRDefault="00AF094A" w:rsidP="00AF094A">
            <w:pPr>
              <w:widowControl/>
              <w:adjustRightInd w:val="0"/>
              <w:snapToGrid w:val="0"/>
              <w:spacing w:line="360" w:lineRule="auto"/>
              <w:jc w:val="left"/>
              <w:rPr>
                <w:rFonts w:ascii="宋体" w:eastAsia="宋体" w:hAnsi="宋体" w:cs="宋体"/>
                <w:kern w:val="0"/>
                <w:sz w:val="24"/>
                <w:szCs w:val="24"/>
              </w:rPr>
            </w:pPr>
            <w:r w:rsidRPr="00AF094A">
              <w:rPr>
                <w:rFonts w:ascii="宋体" w:eastAsia="宋体" w:hAnsi="宋体" w:cs="宋体" w:hint="eastAsia"/>
                <w:kern w:val="0"/>
                <w:sz w:val="24"/>
                <w:szCs w:val="24"/>
              </w:rPr>
              <w:t>床位使用率</w:t>
            </w:r>
          </w:p>
        </w:tc>
        <w:tc>
          <w:tcPr>
            <w:tcW w:w="1610" w:type="dxa"/>
            <w:gridSpan w:val="2"/>
            <w:tcBorders>
              <w:top w:val="outset" w:sz="6" w:space="0" w:color="auto"/>
              <w:left w:val="outset" w:sz="6" w:space="0" w:color="auto"/>
              <w:bottom w:val="outset" w:sz="6" w:space="0" w:color="auto"/>
              <w:right w:val="outset" w:sz="6" w:space="0" w:color="auto"/>
            </w:tcBorders>
            <w:vAlign w:val="center"/>
            <w:hideMark/>
          </w:tcPr>
          <w:p w:rsidR="00AF094A" w:rsidRPr="00AF094A" w:rsidRDefault="00AF094A" w:rsidP="00AF094A">
            <w:pPr>
              <w:widowControl/>
              <w:adjustRightInd w:val="0"/>
              <w:snapToGrid w:val="0"/>
              <w:spacing w:line="360" w:lineRule="auto"/>
              <w:jc w:val="left"/>
              <w:rPr>
                <w:rFonts w:ascii="宋体" w:eastAsia="宋体" w:hAnsi="宋体" w:cs="宋体"/>
                <w:kern w:val="0"/>
                <w:sz w:val="24"/>
                <w:szCs w:val="24"/>
              </w:rPr>
            </w:pPr>
            <w:r w:rsidRPr="00AF094A">
              <w:rPr>
                <w:rFonts w:ascii="宋体" w:eastAsia="宋体" w:hAnsi="宋体" w:cs="宋体" w:hint="eastAsia"/>
                <w:kern w:val="0"/>
                <w:sz w:val="24"/>
                <w:szCs w:val="24"/>
              </w:rPr>
              <w:t> </w:t>
            </w:r>
          </w:p>
        </w:tc>
      </w:tr>
      <w:tr w:rsidR="00AF094A" w:rsidRPr="00AF094A" w:rsidTr="00AF094A">
        <w:tc>
          <w:tcPr>
            <w:tcW w:w="1320" w:type="dxa"/>
            <w:gridSpan w:val="3"/>
            <w:tcBorders>
              <w:top w:val="outset" w:sz="6" w:space="0" w:color="auto"/>
              <w:left w:val="outset" w:sz="6" w:space="0" w:color="auto"/>
              <w:bottom w:val="outset" w:sz="6" w:space="0" w:color="auto"/>
              <w:right w:val="outset" w:sz="6" w:space="0" w:color="auto"/>
            </w:tcBorders>
            <w:vAlign w:val="center"/>
            <w:hideMark/>
          </w:tcPr>
          <w:p w:rsidR="00AF094A" w:rsidRPr="00AF094A" w:rsidRDefault="00AF094A" w:rsidP="00AF094A">
            <w:pPr>
              <w:widowControl/>
              <w:adjustRightInd w:val="0"/>
              <w:snapToGrid w:val="0"/>
              <w:spacing w:line="360" w:lineRule="auto"/>
              <w:jc w:val="left"/>
              <w:rPr>
                <w:rFonts w:ascii="宋体" w:eastAsia="宋体" w:hAnsi="宋体" w:cs="宋体"/>
                <w:kern w:val="0"/>
                <w:sz w:val="24"/>
                <w:szCs w:val="24"/>
              </w:rPr>
            </w:pPr>
            <w:r w:rsidRPr="00AF094A">
              <w:rPr>
                <w:rFonts w:ascii="宋体" w:eastAsia="宋体" w:hAnsi="宋体" w:cs="宋体" w:hint="eastAsia"/>
                <w:kern w:val="0"/>
                <w:sz w:val="24"/>
                <w:szCs w:val="24"/>
              </w:rPr>
              <w:t>申请评定类别</w:t>
            </w:r>
            <w:proofErr w:type="gramStart"/>
            <w:r w:rsidRPr="00AF094A">
              <w:rPr>
                <w:rFonts w:ascii="宋体" w:eastAsia="宋体" w:hAnsi="宋体" w:cs="宋体" w:hint="eastAsia"/>
                <w:kern w:val="0"/>
                <w:sz w:val="24"/>
                <w:szCs w:val="24"/>
              </w:rPr>
              <w:t>别</w:t>
            </w:r>
            <w:proofErr w:type="gramEnd"/>
          </w:p>
        </w:tc>
        <w:tc>
          <w:tcPr>
            <w:tcW w:w="1130" w:type="dxa"/>
            <w:gridSpan w:val="2"/>
            <w:tcBorders>
              <w:top w:val="outset" w:sz="6" w:space="0" w:color="auto"/>
              <w:left w:val="outset" w:sz="6" w:space="0" w:color="auto"/>
              <w:bottom w:val="outset" w:sz="6" w:space="0" w:color="auto"/>
              <w:right w:val="outset" w:sz="6" w:space="0" w:color="auto"/>
            </w:tcBorders>
            <w:vAlign w:val="center"/>
            <w:hideMark/>
          </w:tcPr>
          <w:p w:rsidR="00AF094A" w:rsidRPr="00AF094A" w:rsidRDefault="00AF094A" w:rsidP="00AF094A">
            <w:pPr>
              <w:widowControl/>
              <w:adjustRightInd w:val="0"/>
              <w:snapToGrid w:val="0"/>
              <w:spacing w:line="360" w:lineRule="auto"/>
              <w:jc w:val="left"/>
              <w:rPr>
                <w:rFonts w:ascii="宋体" w:eastAsia="宋体" w:hAnsi="宋体" w:cs="宋体"/>
                <w:kern w:val="0"/>
                <w:sz w:val="24"/>
                <w:szCs w:val="24"/>
              </w:rPr>
            </w:pPr>
            <w:r w:rsidRPr="00AF094A">
              <w:rPr>
                <w:rFonts w:ascii="宋体" w:eastAsia="宋体" w:hAnsi="宋体" w:cs="宋体" w:hint="eastAsia"/>
                <w:kern w:val="0"/>
                <w:sz w:val="24"/>
                <w:szCs w:val="24"/>
              </w:rPr>
              <w:t>等</w:t>
            </w:r>
          </w:p>
        </w:tc>
        <w:tc>
          <w:tcPr>
            <w:tcW w:w="1360" w:type="dxa"/>
            <w:gridSpan w:val="4"/>
            <w:tcBorders>
              <w:top w:val="outset" w:sz="6" w:space="0" w:color="auto"/>
              <w:left w:val="outset" w:sz="6" w:space="0" w:color="auto"/>
              <w:bottom w:val="outset" w:sz="6" w:space="0" w:color="auto"/>
              <w:right w:val="outset" w:sz="6" w:space="0" w:color="auto"/>
            </w:tcBorders>
            <w:vAlign w:val="center"/>
            <w:hideMark/>
          </w:tcPr>
          <w:p w:rsidR="00AF094A" w:rsidRPr="00AF094A" w:rsidRDefault="00AF094A" w:rsidP="00AF094A">
            <w:pPr>
              <w:widowControl/>
              <w:adjustRightInd w:val="0"/>
              <w:snapToGrid w:val="0"/>
              <w:spacing w:line="360" w:lineRule="auto"/>
              <w:jc w:val="left"/>
              <w:rPr>
                <w:rFonts w:ascii="宋体" w:eastAsia="宋体" w:hAnsi="宋体" w:cs="宋体"/>
                <w:kern w:val="0"/>
                <w:sz w:val="24"/>
                <w:szCs w:val="24"/>
              </w:rPr>
            </w:pPr>
            <w:r w:rsidRPr="00AF094A">
              <w:rPr>
                <w:rFonts w:ascii="宋体" w:eastAsia="宋体" w:hAnsi="宋体" w:cs="宋体" w:hint="eastAsia"/>
                <w:kern w:val="0"/>
                <w:sz w:val="24"/>
                <w:szCs w:val="24"/>
              </w:rPr>
              <w:t>申请时间</w:t>
            </w:r>
          </w:p>
        </w:tc>
        <w:tc>
          <w:tcPr>
            <w:tcW w:w="2180" w:type="dxa"/>
            <w:gridSpan w:val="4"/>
            <w:tcBorders>
              <w:top w:val="outset" w:sz="6" w:space="0" w:color="auto"/>
              <w:left w:val="outset" w:sz="6" w:space="0" w:color="auto"/>
              <w:bottom w:val="outset" w:sz="6" w:space="0" w:color="auto"/>
              <w:right w:val="outset" w:sz="6" w:space="0" w:color="auto"/>
            </w:tcBorders>
            <w:vAlign w:val="center"/>
            <w:hideMark/>
          </w:tcPr>
          <w:p w:rsidR="00AF094A" w:rsidRPr="00AF094A" w:rsidRDefault="00AF094A" w:rsidP="00AF094A">
            <w:pPr>
              <w:widowControl/>
              <w:adjustRightInd w:val="0"/>
              <w:snapToGrid w:val="0"/>
              <w:spacing w:line="360" w:lineRule="auto"/>
              <w:jc w:val="left"/>
              <w:rPr>
                <w:rFonts w:ascii="宋体" w:eastAsia="宋体" w:hAnsi="宋体" w:cs="宋体"/>
                <w:kern w:val="0"/>
                <w:sz w:val="24"/>
                <w:szCs w:val="24"/>
              </w:rPr>
            </w:pPr>
            <w:r w:rsidRPr="00AF094A">
              <w:rPr>
                <w:rFonts w:ascii="宋体" w:eastAsia="宋体" w:hAnsi="宋体" w:cs="宋体" w:hint="eastAsia"/>
                <w:kern w:val="0"/>
                <w:sz w:val="24"/>
                <w:szCs w:val="24"/>
              </w:rPr>
              <w:t>年  月  日</w:t>
            </w:r>
          </w:p>
        </w:tc>
      </w:tr>
      <w:tr w:rsidR="00AF094A" w:rsidRPr="00AF094A" w:rsidTr="00AF094A">
        <w:tc>
          <w:tcPr>
            <w:tcW w:w="5990" w:type="dxa"/>
            <w:gridSpan w:val="13"/>
            <w:tcBorders>
              <w:top w:val="outset" w:sz="6" w:space="0" w:color="auto"/>
              <w:left w:val="outset" w:sz="6" w:space="0" w:color="auto"/>
              <w:bottom w:val="outset" w:sz="6" w:space="0" w:color="auto"/>
              <w:right w:val="outset" w:sz="6" w:space="0" w:color="auto"/>
            </w:tcBorders>
            <w:hideMark/>
          </w:tcPr>
          <w:p w:rsidR="00AF094A" w:rsidRPr="00AF094A" w:rsidRDefault="00AF094A" w:rsidP="00AF094A">
            <w:pPr>
              <w:widowControl/>
              <w:adjustRightInd w:val="0"/>
              <w:snapToGrid w:val="0"/>
              <w:spacing w:line="360" w:lineRule="auto"/>
              <w:jc w:val="left"/>
              <w:rPr>
                <w:rFonts w:ascii="宋体" w:eastAsia="宋体" w:hAnsi="宋体" w:cs="宋体"/>
                <w:kern w:val="0"/>
                <w:sz w:val="24"/>
                <w:szCs w:val="24"/>
              </w:rPr>
            </w:pPr>
            <w:r w:rsidRPr="00AF094A">
              <w:rPr>
                <w:rFonts w:ascii="宋体" w:eastAsia="宋体" w:hAnsi="宋体" w:cs="宋体" w:hint="eastAsia"/>
                <w:kern w:val="0"/>
                <w:sz w:val="24"/>
                <w:szCs w:val="24"/>
              </w:rPr>
              <w:t>申请承诺：坚决维护乡镇卫生院评价工作的公平、公正，如实提交所需资料，绝不弄虚作假。</w:t>
            </w:r>
          </w:p>
          <w:p w:rsidR="00AF094A" w:rsidRPr="00AF094A" w:rsidRDefault="00AF094A" w:rsidP="00AF094A">
            <w:pPr>
              <w:widowControl/>
              <w:adjustRightInd w:val="0"/>
              <w:snapToGrid w:val="0"/>
              <w:spacing w:line="360" w:lineRule="auto"/>
              <w:jc w:val="left"/>
              <w:rPr>
                <w:rFonts w:ascii="宋体" w:eastAsia="宋体" w:hAnsi="宋体" w:cs="宋体" w:hint="eastAsia"/>
                <w:kern w:val="0"/>
                <w:sz w:val="24"/>
                <w:szCs w:val="24"/>
              </w:rPr>
            </w:pPr>
            <w:r w:rsidRPr="00AF094A">
              <w:rPr>
                <w:rFonts w:ascii="宋体" w:eastAsia="宋体" w:hAnsi="宋体" w:cs="宋体" w:hint="eastAsia"/>
                <w:kern w:val="0"/>
                <w:sz w:val="24"/>
                <w:szCs w:val="24"/>
              </w:rPr>
              <w:t>主要负责人签字：</w:t>
            </w:r>
          </w:p>
          <w:p w:rsidR="00AF094A" w:rsidRPr="00AF094A" w:rsidRDefault="00AF094A" w:rsidP="00AF094A">
            <w:pPr>
              <w:widowControl/>
              <w:adjustRightInd w:val="0"/>
              <w:snapToGrid w:val="0"/>
              <w:spacing w:line="360" w:lineRule="auto"/>
              <w:jc w:val="left"/>
              <w:rPr>
                <w:rFonts w:ascii="宋体" w:eastAsia="宋体" w:hAnsi="宋体" w:cs="宋体" w:hint="eastAsia"/>
                <w:kern w:val="0"/>
                <w:sz w:val="24"/>
                <w:szCs w:val="24"/>
              </w:rPr>
            </w:pPr>
            <w:r w:rsidRPr="00AF094A">
              <w:rPr>
                <w:rFonts w:ascii="宋体" w:eastAsia="宋体" w:hAnsi="宋体" w:cs="宋体" w:hint="eastAsia"/>
                <w:kern w:val="0"/>
                <w:sz w:val="24"/>
                <w:szCs w:val="24"/>
              </w:rPr>
              <w:t>单位（盖章）</w:t>
            </w:r>
          </w:p>
          <w:p w:rsidR="00AF094A" w:rsidRPr="00AF094A" w:rsidRDefault="00AF094A" w:rsidP="00AF094A">
            <w:pPr>
              <w:widowControl/>
              <w:adjustRightInd w:val="0"/>
              <w:snapToGrid w:val="0"/>
              <w:spacing w:line="360" w:lineRule="auto"/>
              <w:jc w:val="left"/>
              <w:rPr>
                <w:rFonts w:ascii="宋体" w:eastAsia="宋体" w:hAnsi="宋体" w:cs="宋体"/>
                <w:kern w:val="0"/>
                <w:sz w:val="24"/>
                <w:szCs w:val="24"/>
              </w:rPr>
            </w:pPr>
            <w:r w:rsidRPr="00AF094A">
              <w:rPr>
                <w:rFonts w:ascii="宋体" w:eastAsia="宋体" w:hAnsi="宋体" w:cs="宋体" w:hint="eastAsia"/>
                <w:kern w:val="0"/>
                <w:sz w:val="24"/>
                <w:szCs w:val="24"/>
              </w:rPr>
              <w:lastRenderedPageBreak/>
              <w:t>年  月  日</w:t>
            </w:r>
          </w:p>
        </w:tc>
      </w:tr>
      <w:tr w:rsidR="00AF094A" w:rsidRPr="00AF094A" w:rsidTr="00AF094A">
        <w:tc>
          <w:tcPr>
            <w:tcW w:w="5990" w:type="dxa"/>
            <w:gridSpan w:val="13"/>
            <w:tcBorders>
              <w:top w:val="outset" w:sz="6" w:space="0" w:color="auto"/>
              <w:left w:val="outset" w:sz="6" w:space="0" w:color="auto"/>
              <w:bottom w:val="outset" w:sz="6" w:space="0" w:color="auto"/>
              <w:right w:val="outset" w:sz="6" w:space="0" w:color="auto"/>
            </w:tcBorders>
            <w:vAlign w:val="center"/>
            <w:hideMark/>
          </w:tcPr>
          <w:p w:rsidR="00AF094A" w:rsidRPr="00AF094A" w:rsidRDefault="00AF094A" w:rsidP="00AF094A">
            <w:pPr>
              <w:widowControl/>
              <w:adjustRightInd w:val="0"/>
              <w:snapToGrid w:val="0"/>
              <w:spacing w:line="360" w:lineRule="auto"/>
              <w:jc w:val="left"/>
              <w:rPr>
                <w:rFonts w:ascii="宋体" w:eastAsia="宋体" w:hAnsi="宋体" w:cs="宋体"/>
                <w:kern w:val="0"/>
                <w:sz w:val="24"/>
                <w:szCs w:val="24"/>
              </w:rPr>
            </w:pPr>
            <w:r w:rsidRPr="00AF094A">
              <w:rPr>
                <w:rFonts w:ascii="宋体" w:eastAsia="宋体" w:hAnsi="宋体" w:cs="宋体" w:hint="eastAsia"/>
                <w:kern w:val="0"/>
                <w:sz w:val="24"/>
                <w:szCs w:val="24"/>
              </w:rPr>
              <w:lastRenderedPageBreak/>
              <w:t>县（市、区）卫生计生行政部门意见：</w:t>
            </w:r>
          </w:p>
          <w:p w:rsidR="00AF094A" w:rsidRPr="00AF094A" w:rsidRDefault="00AF094A" w:rsidP="00AF094A">
            <w:pPr>
              <w:widowControl/>
              <w:adjustRightInd w:val="0"/>
              <w:snapToGrid w:val="0"/>
              <w:spacing w:line="360" w:lineRule="auto"/>
              <w:jc w:val="left"/>
              <w:rPr>
                <w:rFonts w:ascii="宋体" w:eastAsia="宋体" w:hAnsi="宋体" w:cs="宋体" w:hint="eastAsia"/>
                <w:kern w:val="0"/>
                <w:sz w:val="24"/>
                <w:szCs w:val="24"/>
              </w:rPr>
            </w:pPr>
            <w:r w:rsidRPr="00AF094A">
              <w:rPr>
                <w:rFonts w:ascii="宋体" w:eastAsia="宋体" w:hAnsi="宋体" w:cs="宋体" w:hint="eastAsia"/>
                <w:kern w:val="0"/>
                <w:sz w:val="24"/>
                <w:szCs w:val="24"/>
              </w:rPr>
              <w:t>主要负责人签字：</w:t>
            </w:r>
          </w:p>
          <w:p w:rsidR="00AF094A" w:rsidRPr="00AF094A" w:rsidRDefault="00AF094A" w:rsidP="00AF094A">
            <w:pPr>
              <w:widowControl/>
              <w:adjustRightInd w:val="0"/>
              <w:snapToGrid w:val="0"/>
              <w:spacing w:line="360" w:lineRule="auto"/>
              <w:jc w:val="left"/>
              <w:rPr>
                <w:rFonts w:ascii="宋体" w:eastAsia="宋体" w:hAnsi="宋体" w:cs="宋体" w:hint="eastAsia"/>
                <w:kern w:val="0"/>
                <w:sz w:val="24"/>
                <w:szCs w:val="24"/>
              </w:rPr>
            </w:pPr>
            <w:r w:rsidRPr="00AF094A">
              <w:rPr>
                <w:rFonts w:ascii="宋体" w:eastAsia="宋体" w:hAnsi="宋体" w:cs="宋体" w:hint="eastAsia"/>
                <w:kern w:val="0"/>
                <w:sz w:val="24"/>
                <w:szCs w:val="24"/>
              </w:rPr>
              <w:t>单位（盖章）</w:t>
            </w:r>
          </w:p>
          <w:p w:rsidR="00AF094A" w:rsidRPr="00AF094A" w:rsidRDefault="00AF094A" w:rsidP="00AF094A">
            <w:pPr>
              <w:widowControl/>
              <w:adjustRightInd w:val="0"/>
              <w:snapToGrid w:val="0"/>
              <w:spacing w:line="360" w:lineRule="auto"/>
              <w:jc w:val="left"/>
              <w:rPr>
                <w:rFonts w:ascii="宋体" w:eastAsia="宋体" w:hAnsi="宋体" w:cs="宋体"/>
                <w:kern w:val="0"/>
                <w:sz w:val="24"/>
                <w:szCs w:val="24"/>
              </w:rPr>
            </w:pPr>
            <w:r w:rsidRPr="00AF094A">
              <w:rPr>
                <w:rFonts w:ascii="宋体" w:eastAsia="宋体" w:hAnsi="宋体" w:cs="宋体" w:hint="eastAsia"/>
                <w:kern w:val="0"/>
                <w:sz w:val="24"/>
                <w:szCs w:val="24"/>
              </w:rPr>
              <w:t>年  月  日</w:t>
            </w:r>
          </w:p>
        </w:tc>
      </w:tr>
      <w:tr w:rsidR="00AF094A" w:rsidRPr="00AF094A" w:rsidTr="00AF094A">
        <w:tc>
          <w:tcPr>
            <w:tcW w:w="5990" w:type="dxa"/>
            <w:gridSpan w:val="13"/>
            <w:tcBorders>
              <w:top w:val="outset" w:sz="6" w:space="0" w:color="auto"/>
              <w:left w:val="outset" w:sz="6" w:space="0" w:color="auto"/>
              <w:bottom w:val="outset" w:sz="6" w:space="0" w:color="auto"/>
              <w:right w:val="outset" w:sz="6" w:space="0" w:color="auto"/>
            </w:tcBorders>
            <w:vAlign w:val="center"/>
            <w:hideMark/>
          </w:tcPr>
          <w:p w:rsidR="00AF094A" w:rsidRPr="00AF094A" w:rsidRDefault="00AF094A" w:rsidP="00AF094A">
            <w:pPr>
              <w:widowControl/>
              <w:adjustRightInd w:val="0"/>
              <w:snapToGrid w:val="0"/>
              <w:spacing w:line="360" w:lineRule="auto"/>
              <w:jc w:val="left"/>
              <w:rPr>
                <w:rFonts w:ascii="宋体" w:eastAsia="宋体" w:hAnsi="宋体" w:cs="宋体"/>
                <w:kern w:val="0"/>
                <w:sz w:val="24"/>
                <w:szCs w:val="24"/>
              </w:rPr>
            </w:pPr>
            <w:r w:rsidRPr="00AF094A">
              <w:rPr>
                <w:rFonts w:ascii="宋体" w:eastAsia="宋体" w:hAnsi="宋体" w:cs="宋体" w:hint="eastAsia"/>
                <w:kern w:val="0"/>
                <w:sz w:val="24"/>
                <w:szCs w:val="24"/>
              </w:rPr>
              <w:t>注：1.本表由申请单位主要负责人签字、加盖单位公章后逐级上报。</w:t>
            </w:r>
          </w:p>
          <w:p w:rsidR="00AF094A" w:rsidRPr="00AF094A" w:rsidRDefault="00AF094A" w:rsidP="00AF094A">
            <w:pPr>
              <w:widowControl/>
              <w:adjustRightInd w:val="0"/>
              <w:snapToGrid w:val="0"/>
              <w:spacing w:line="360" w:lineRule="auto"/>
              <w:jc w:val="left"/>
              <w:rPr>
                <w:rFonts w:ascii="宋体" w:eastAsia="宋体" w:hAnsi="宋体" w:cs="宋体"/>
                <w:kern w:val="0"/>
                <w:sz w:val="24"/>
                <w:szCs w:val="24"/>
              </w:rPr>
            </w:pPr>
            <w:r w:rsidRPr="00AF094A">
              <w:rPr>
                <w:rFonts w:ascii="宋体" w:eastAsia="宋体" w:hAnsi="宋体" w:cs="宋体" w:hint="eastAsia"/>
                <w:kern w:val="0"/>
                <w:sz w:val="24"/>
                <w:szCs w:val="24"/>
              </w:rPr>
              <w:t>2.本表一式三份，评价乡镇卫生院、县（市、区）卫生计生行政部门、设区市卫生计生行政部门各一份。</w:t>
            </w:r>
          </w:p>
        </w:tc>
      </w:tr>
      <w:tr w:rsidR="00AF094A" w:rsidRPr="00AF094A" w:rsidTr="00AF094A">
        <w:tc>
          <w:tcPr>
            <w:tcW w:w="1090" w:type="dxa"/>
            <w:tcBorders>
              <w:top w:val="outset" w:sz="6" w:space="0" w:color="auto"/>
              <w:left w:val="outset" w:sz="6" w:space="0" w:color="auto"/>
              <w:bottom w:val="outset" w:sz="6" w:space="0" w:color="auto"/>
              <w:right w:val="outset" w:sz="6" w:space="0" w:color="auto"/>
            </w:tcBorders>
            <w:vAlign w:val="center"/>
            <w:hideMark/>
          </w:tcPr>
          <w:p w:rsidR="00AF094A" w:rsidRPr="00AF094A" w:rsidRDefault="00AF094A" w:rsidP="00AF094A">
            <w:pPr>
              <w:widowControl/>
              <w:adjustRightInd w:val="0"/>
              <w:snapToGrid w:val="0"/>
              <w:spacing w:line="360" w:lineRule="auto"/>
              <w:jc w:val="left"/>
              <w:rPr>
                <w:rFonts w:ascii="宋体" w:eastAsia="宋体" w:hAnsi="宋体" w:cs="宋体"/>
                <w:kern w:val="0"/>
                <w:sz w:val="24"/>
                <w:szCs w:val="24"/>
              </w:rPr>
            </w:pPr>
            <w:r w:rsidRPr="00AF094A">
              <w:rPr>
                <w:rFonts w:ascii="宋体" w:eastAsia="宋体" w:hAnsi="宋体" w:cs="宋体" w:hint="eastAsia"/>
                <w:kern w:val="0"/>
                <w:sz w:val="24"/>
                <w:szCs w:val="24"/>
              </w:rPr>
              <w:t> </w:t>
            </w:r>
          </w:p>
        </w:tc>
        <w:tc>
          <w:tcPr>
            <w:tcW w:w="140" w:type="dxa"/>
            <w:tcBorders>
              <w:top w:val="outset" w:sz="6" w:space="0" w:color="auto"/>
              <w:left w:val="outset" w:sz="6" w:space="0" w:color="auto"/>
              <w:bottom w:val="outset" w:sz="6" w:space="0" w:color="auto"/>
              <w:right w:val="outset" w:sz="6" w:space="0" w:color="auto"/>
            </w:tcBorders>
            <w:vAlign w:val="center"/>
            <w:hideMark/>
          </w:tcPr>
          <w:p w:rsidR="00AF094A" w:rsidRPr="00AF094A" w:rsidRDefault="00AF094A" w:rsidP="00AF094A">
            <w:pPr>
              <w:widowControl/>
              <w:adjustRightInd w:val="0"/>
              <w:snapToGrid w:val="0"/>
              <w:spacing w:line="360" w:lineRule="auto"/>
              <w:jc w:val="left"/>
              <w:rPr>
                <w:rFonts w:ascii="宋体" w:eastAsia="宋体" w:hAnsi="宋体" w:cs="宋体"/>
                <w:kern w:val="0"/>
                <w:sz w:val="24"/>
                <w:szCs w:val="24"/>
              </w:rPr>
            </w:pPr>
            <w:r w:rsidRPr="00AF094A">
              <w:rPr>
                <w:rFonts w:ascii="宋体" w:eastAsia="宋体" w:hAnsi="宋体" w:cs="宋体" w:hint="eastAsia"/>
                <w:kern w:val="0"/>
                <w:sz w:val="24"/>
                <w:szCs w:val="24"/>
              </w:rPr>
              <w:t> </w:t>
            </w:r>
          </w:p>
        </w:tc>
        <w:tc>
          <w:tcPr>
            <w:tcW w:w="90" w:type="dxa"/>
            <w:tcBorders>
              <w:top w:val="outset" w:sz="6" w:space="0" w:color="auto"/>
              <w:left w:val="outset" w:sz="6" w:space="0" w:color="auto"/>
              <w:bottom w:val="outset" w:sz="6" w:space="0" w:color="auto"/>
              <w:right w:val="outset" w:sz="6" w:space="0" w:color="auto"/>
            </w:tcBorders>
            <w:vAlign w:val="center"/>
            <w:hideMark/>
          </w:tcPr>
          <w:p w:rsidR="00AF094A" w:rsidRPr="00AF094A" w:rsidRDefault="00AF094A" w:rsidP="00AF094A">
            <w:pPr>
              <w:widowControl/>
              <w:adjustRightInd w:val="0"/>
              <w:snapToGrid w:val="0"/>
              <w:spacing w:line="360" w:lineRule="auto"/>
              <w:jc w:val="left"/>
              <w:rPr>
                <w:rFonts w:ascii="宋体" w:eastAsia="宋体" w:hAnsi="宋体" w:cs="宋体"/>
                <w:kern w:val="0"/>
                <w:sz w:val="24"/>
                <w:szCs w:val="24"/>
              </w:rPr>
            </w:pPr>
            <w:r w:rsidRPr="00AF094A">
              <w:rPr>
                <w:rFonts w:ascii="宋体" w:eastAsia="宋体" w:hAnsi="宋体" w:cs="宋体" w:hint="eastAsia"/>
                <w:kern w:val="0"/>
                <w:sz w:val="24"/>
                <w:szCs w:val="24"/>
              </w:rPr>
              <w:t> </w:t>
            </w:r>
          </w:p>
        </w:tc>
        <w:tc>
          <w:tcPr>
            <w:tcW w:w="830" w:type="dxa"/>
            <w:tcBorders>
              <w:top w:val="outset" w:sz="6" w:space="0" w:color="auto"/>
              <w:left w:val="outset" w:sz="6" w:space="0" w:color="auto"/>
              <w:bottom w:val="outset" w:sz="6" w:space="0" w:color="auto"/>
              <w:right w:val="outset" w:sz="6" w:space="0" w:color="auto"/>
            </w:tcBorders>
            <w:vAlign w:val="center"/>
            <w:hideMark/>
          </w:tcPr>
          <w:p w:rsidR="00AF094A" w:rsidRPr="00AF094A" w:rsidRDefault="00AF094A" w:rsidP="00AF094A">
            <w:pPr>
              <w:widowControl/>
              <w:adjustRightInd w:val="0"/>
              <w:snapToGrid w:val="0"/>
              <w:spacing w:line="360" w:lineRule="auto"/>
              <w:jc w:val="left"/>
              <w:rPr>
                <w:rFonts w:ascii="宋体" w:eastAsia="宋体" w:hAnsi="宋体" w:cs="宋体"/>
                <w:kern w:val="0"/>
                <w:sz w:val="24"/>
                <w:szCs w:val="24"/>
              </w:rPr>
            </w:pPr>
            <w:r w:rsidRPr="00AF094A">
              <w:rPr>
                <w:rFonts w:ascii="宋体" w:eastAsia="宋体" w:hAnsi="宋体" w:cs="宋体" w:hint="eastAsia"/>
                <w:kern w:val="0"/>
                <w:sz w:val="24"/>
                <w:szCs w:val="24"/>
              </w:rPr>
              <w:t> </w:t>
            </w:r>
          </w:p>
        </w:tc>
        <w:tc>
          <w:tcPr>
            <w:tcW w:w="300" w:type="dxa"/>
            <w:tcBorders>
              <w:top w:val="outset" w:sz="6" w:space="0" w:color="auto"/>
              <w:left w:val="outset" w:sz="6" w:space="0" w:color="auto"/>
              <w:bottom w:val="outset" w:sz="6" w:space="0" w:color="auto"/>
              <w:right w:val="outset" w:sz="6" w:space="0" w:color="auto"/>
            </w:tcBorders>
            <w:vAlign w:val="center"/>
            <w:hideMark/>
          </w:tcPr>
          <w:p w:rsidR="00AF094A" w:rsidRPr="00AF094A" w:rsidRDefault="00AF094A" w:rsidP="00AF094A">
            <w:pPr>
              <w:widowControl/>
              <w:adjustRightInd w:val="0"/>
              <w:snapToGrid w:val="0"/>
              <w:spacing w:line="360" w:lineRule="auto"/>
              <w:jc w:val="left"/>
              <w:rPr>
                <w:rFonts w:ascii="宋体" w:eastAsia="宋体" w:hAnsi="宋体" w:cs="宋体"/>
                <w:kern w:val="0"/>
                <w:sz w:val="24"/>
                <w:szCs w:val="24"/>
              </w:rPr>
            </w:pPr>
            <w:r w:rsidRPr="00AF094A">
              <w:rPr>
                <w:rFonts w:ascii="宋体" w:eastAsia="宋体" w:hAnsi="宋体" w:cs="宋体" w:hint="eastAsia"/>
                <w:kern w:val="0"/>
                <w:sz w:val="24"/>
                <w:szCs w:val="24"/>
              </w:rPr>
              <w:t> </w:t>
            </w:r>
          </w:p>
        </w:tc>
        <w:tc>
          <w:tcPr>
            <w:tcW w:w="10" w:type="dxa"/>
            <w:tcBorders>
              <w:top w:val="outset" w:sz="6" w:space="0" w:color="auto"/>
              <w:left w:val="outset" w:sz="6" w:space="0" w:color="auto"/>
              <w:bottom w:val="outset" w:sz="6" w:space="0" w:color="auto"/>
              <w:right w:val="outset" w:sz="6" w:space="0" w:color="auto"/>
            </w:tcBorders>
            <w:vAlign w:val="center"/>
            <w:hideMark/>
          </w:tcPr>
          <w:p w:rsidR="00AF094A" w:rsidRPr="00AF094A" w:rsidRDefault="00AF094A" w:rsidP="00AF094A">
            <w:pPr>
              <w:widowControl/>
              <w:adjustRightInd w:val="0"/>
              <w:snapToGrid w:val="0"/>
              <w:spacing w:line="360" w:lineRule="auto"/>
              <w:jc w:val="left"/>
              <w:rPr>
                <w:rFonts w:ascii="宋体" w:eastAsia="宋体" w:hAnsi="宋体" w:cs="宋体"/>
                <w:kern w:val="0"/>
                <w:sz w:val="24"/>
                <w:szCs w:val="24"/>
              </w:rPr>
            </w:pPr>
            <w:r w:rsidRPr="00AF094A">
              <w:rPr>
                <w:rFonts w:ascii="宋体" w:eastAsia="宋体" w:hAnsi="宋体" w:cs="宋体" w:hint="eastAsia"/>
                <w:kern w:val="0"/>
                <w:sz w:val="24"/>
                <w:szCs w:val="24"/>
              </w:rPr>
              <w:t> </w:t>
            </w:r>
          </w:p>
        </w:tc>
        <w:tc>
          <w:tcPr>
            <w:tcW w:w="600" w:type="dxa"/>
            <w:tcBorders>
              <w:top w:val="outset" w:sz="6" w:space="0" w:color="auto"/>
              <w:left w:val="outset" w:sz="6" w:space="0" w:color="auto"/>
              <w:bottom w:val="outset" w:sz="6" w:space="0" w:color="auto"/>
              <w:right w:val="outset" w:sz="6" w:space="0" w:color="auto"/>
            </w:tcBorders>
            <w:vAlign w:val="center"/>
            <w:hideMark/>
          </w:tcPr>
          <w:p w:rsidR="00AF094A" w:rsidRPr="00AF094A" w:rsidRDefault="00AF094A" w:rsidP="00AF094A">
            <w:pPr>
              <w:widowControl/>
              <w:adjustRightInd w:val="0"/>
              <w:snapToGrid w:val="0"/>
              <w:spacing w:line="360" w:lineRule="auto"/>
              <w:jc w:val="left"/>
              <w:rPr>
                <w:rFonts w:ascii="宋体" w:eastAsia="宋体" w:hAnsi="宋体" w:cs="宋体"/>
                <w:kern w:val="0"/>
                <w:sz w:val="24"/>
                <w:szCs w:val="24"/>
              </w:rPr>
            </w:pPr>
            <w:r w:rsidRPr="00AF094A">
              <w:rPr>
                <w:rFonts w:ascii="宋体" w:eastAsia="宋体" w:hAnsi="宋体" w:cs="宋体" w:hint="eastAsia"/>
                <w:kern w:val="0"/>
                <w:sz w:val="24"/>
                <w:szCs w:val="24"/>
              </w:rPr>
              <w:t> </w:t>
            </w:r>
          </w:p>
        </w:tc>
        <w:tc>
          <w:tcPr>
            <w:tcW w:w="160" w:type="dxa"/>
            <w:tcBorders>
              <w:top w:val="outset" w:sz="6" w:space="0" w:color="auto"/>
              <w:left w:val="outset" w:sz="6" w:space="0" w:color="auto"/>
              <w:bottom w:val="outset" w:sz="6" w:space="0" w:color="auto"/>
              <w:right w:val="outset" w:sz="6" w:space="0" w:color="auto"/>
            </w:tcBorders>
            <w:vAlign w:val="center"/>
            <w:hideMark/>
          </w:tcPr>
          <w:p w:rsidR="00AF094A" w:rsidRPr="00AF094A" w:rsidRDefault="00AF094A" w:rsidP="00AF094A">
            <w:pPr>
              <w:widowControl/>
              <w:adjustRightInd w:val="0"/>
              <w:snapToGrid w:val="0"/>
              <w:spacing w:line="360" w:lineRule="auto"/>
              <w:jc w:val="left"/>
              <w:rPr>
                <w:rFonts w:ascii="宋体" w:eastAsia="宋体" w:hAnsi="宋体" w:cs="宋体"/>
                <w:kern w:val="0"/>
                <w:sz w:val="24"/>
                <w:szCs w:val="24"/>
              </w:rPr>
            </w:pPr>
            <w:r w:rsidRPr="00AF094A">
              <w:rPr>
                <w:rFonts w:ascii="宋体" w:eastAsia="宋体" w:hAnsi="宋体" w:cs="宋体" w:hint="eastAsia"/>
                <w:kern w:val="0"/>
                <w:sz w:val="24"/>
                <w:szCs w:val="24"/>
              </w:rPr>
              <w:t> </w:t>
            </w:r>
          </w:p>
        </w:tc>
        <w:tc>
          <w:tcPr>
            <w:tcW w:w="600" w:type="dxa"/>
            <w:tcBorders>
              <w:top w:val="outset" w:sz="6" w:space="0" w:color="auto"/>
              <w:left w:val="outset" w:sz="6" w:space="0" w:color="auto"/>
              <w:bottom w:val="outset" w:sz="6" w:space="0" w:color="auto"/>
              <w:right w:val="outset" w:sz="6" w:space="0" w:color="auto"/>
            </w:tcBorders>
            <w:vAlign w:val="center"/>
            <w:hideMark/>
          </w:tcPr>
          <w:p w:rsidR="00AF094A" w:rsidRPr="00AF094A" w:rsidRDefault="00AF094A" w:rsidP="00AF094A">
            <w:pPr>
              <w:widowControl/>
              <w:adjustRightInd w:val="0"/>
              <w:snapToGrid w:val="0"/>
              <w:spacing w:line="360" w:lineRule="auto"/>
              <w:jc w:val="left"/>
              <w:rPr>
                <w:rFonts w:ascii="宋体" w:eastAsia="宋体" w:hAnsi="宋体" w:cs="宋体"/>
                <w:kern w:val="0"/>
                <w:sz w:val="24"/>
                <w:szCs w:val="24"/>
              </w:rPr>
            </w:pPr>
            <w:r w:rsidRPr="00AF094A">
              <w:rPr>
                <w:rFonts w:ascii="宋体" w:eastAsia="宋体" w:hAnsi="宋体" w:cs="宋体" w:hint="eastAsia"/>
                <w:kern w:val="0"/>
                <w:sz w:val="24"/>
                <w:szCs w:val="24"/>
              </w:rPr>
              <w:t> </w:t>
            </w:r>
          </w:p>
        </w:tc>
        <w:tc>
          <w:tcPr>
            <w:tcW w:w="350" w:type="dxa"/>
            <w:tcBorders>
              <w:top w:val="outset" w:sz="6" w:space="0" w:color="auto"/>
              <w:left w:val="outset" w:sz="6" w:space="0" w:color="auto"/>
              <w:bottom w:val="outset" w:sz="6" w:space="0" w:color="auto"/>
              <w:right w:val="outset" w:sz="6" w:space="0" w:color="auto"/>
            </w:tcBorders>
            <w:vAlign w:val="center"/>
            <w:hideMark/>
          </w:tcPr>
          <w:p w:rsidR="00AF094A" w:rsidRPr="00AF094A" w:rsidRDefault="00AF094A" w:rsidP="00AF094A">
            <w:pPr>
              <w:widowControl/>
              <w:adjustRightInd w:val="0"/>
              <w:snapToGrid w:val="0"/>
              <w:spacing w:line="360" w:lineRule="auto"/>
              <w:jc w:val="left"/>
              <w:rPr>
                <w:rFonts w:ascii="宋体" w:eastAsia="宋体" w:hAnsi="宋体" w:cs="宋体"/>
                <w:kern w:val="0"/>
                <w:sz w:val="24"/>
                <w:szCs w:val="24"/>
              </w:rPr>
            </w:pPr>
            <w:r w:rsidRPr="00AF094A">
              <w:rPr>
                <w:rFonts w:ascii="宋体" w:eastAsia="宋体" w:hAnsi="宋体" w:cs="宋体" w:hint="eastAsia"/>
                <w:kern w:val="0"/>
                <w:sz w:val="24"/>
                <w:szCs w:val="24"/>
              </w:rPr>
              <w:t> </w:t>
            </w:r>
          </w:p>
        </w:tc>
        <w:tc>
          <w:tcPr>
            <w:tcW w:w="220" w:type="dxa"/>
            <w:tcBorders>
              <w:top w:val="outset" w:sz="6" w:space="0" w:color="auto"/>
              <w:left w:val="outset" w:sz="6" w:space="0" w:color="auto"/>
              <w:bottom w:val="outset" w:sz="6" w:space="0" w:color="auto"/>
              <w:right w:val="outset" w:sz="6" w:space="0" w:color="auto"/>
            </w:tcBorders>
            <w:vAlign w:val="center"/>
            <w:hideMark/>
          </w:tcPr>
          <w:p w:rsidR="00AF094A" w:rsidRPr="00AF094A" w:rsidRDefault="00AF094A" w:rsidP="00AF094A">
            <w:pPr>
              <w:widowControl/>
              <w:adjustRightInd w:val="0"/>
              <w:snapToGrid w:val="0"/>
              <w:spacing w:line="360" w:lineRule="auto"/>
              <w:jc w:val="left"/>
              <w:rPr>
                <w:rFonts w:ascii="宋体" w:eastAsia="宋体" w:hAnsi="宋体" w:cs="宋体"/>
                <w:kern w:val="0"/>
                <w:sz w:val="24"/>
                <w:szCs w:val="24"/>
              </w:rPr>
            </w:pPr>
            <w:r w:rsidRPr="00AF094A">
              <w:rPr>
                <w:rFonts w:ascii="宋体" w:eastAsia="宋体" w:hAnsi="宋体" w:cs="宋体" w:hint="eastAsia"/>
                <w:kern w:val="0"/>
                <w:sz w:val="24"/>
                <w:szCs w:val="24"/>
              </w:rPr>
              <w:t> </w:t>
            </w:r>
          </w:p>
        </w:tc>
        <w:tc>
          <w:tcPr>
            <w:tcW w:w="350" w:type="dxa"/>
            <w:tcBorders>
              <w:top w:val="outset" w:sz="6" w:space="0" w:color="auto"/>
              <w:left w:val="outset" w:sz="6" w:space="0" w:color="auto"/>
              <w:bottom w:val="outset" w:sz="6" w:space="0" w:color="auto"/>
              <w:right w:val="outset" w:sz="6" w:space="0" w:color="auto"/>
            </w:tcBorders>
            <w:vAlign w:val="center"/>
            <w:hideMark/>
          </w:tcPr>
          <w:p w:rsidR="00AF094A" w:rsidRPr="00AF094A" w:rsidRDefault="00AF094A" w:rsidP="00AF094A">
            <w:pPr>
              <w:widowControl/>
              <w:adjustRightInd w:val="0"/>
              <w:snapToGrid w:val="0"/>
              <w:spacing w:line="360" w:lineRule="auto"/>
              <w:jc w:val="left"/>
              <w:rPr>
                <w:rFonts w:ascii="宋体" w:eastAsia="宋体" w:hAnsi="宋体" w:cs="宋体"/>
                <w:kern w:val="0"/>
                <w:sz w:val="24"/>
                <w:szCs w:val="24"/>
              </w:rPr>
            </w:pPr>
            <w:r w:rsidRPr="00AF094A">
              <w:rPr>
                <w:rFonts w:ascii="宋体" w:eastAsia="宋体" w:hAnsi="宋体" w:cs="宋体" w:hint="eastAsia"/>
                <w:kern w:val="0"/>
                <w:sz w:val="24"/>
                <w:szCs w:val="24"/>
              </w:rPr>
              <w:t> </w:t>
            </w:r>
          </w:p>
        </w:tc>
        <w:tc>
          <w:tcPr>
            <w:tcW w:w="1260" w:type="dxa"/>
            <w:tcBorders>
              <w:top w:val="outset" w:sz="6" w:space="0" w:color="auto"/>
              <w:left w:val="outset" w:sz="6" w:space="0" w:color="auto"/>
              <w:bottom w:val="outset" w:sz="6" w:space="0" w:color="auto"/>
              <w:right w:val="outset" w:sz="6" w:space="0" w:color="auto"/>
            </w:tcBorders>
            <w:vAlign w:val="center"/>
            <w:hideMark/>
          </w:tcPr>
          <w:p w:rsidR="00AF094A" w:rsidRPr="00AF094A" w:rsidRDefault="00AF094A" w:rsidP="00AF094A">
            <w:pPr>
              <w:widowControl/>
              <w:adjustRightInd w:val="0"/>
              <w:snapToGrid w:val="0"/>
              <w:spacing w:line="360" w:lineRule="auto"/>
              <w:jc w:val="left"/>
              <w:rPr>
                <w:rFonts w:ascii="宋体" w:eastAsia="宋体" w:hAnsi="宋体" w:cs="宋体"/>
                <w:kern w:val="0"/>
                <w:sz w:val="24"/>
                <w:szCs w:val="24"/>
              </w:rPr>
            </w:pPr>
            <w:r w:rsidRPr="00AF094A">
              <w:rPr>
                <w:rFonts w:ascii="宋体" w:eastAsia="宋体" w:hAnsi="宋体" w:cs="宋体" w:hint="eastAsia"/>
                <w:kern w:val="0"/>
                <w:sz w:val="24"/>
                <w:szCs w:val="24"/>
              </w:rPr>
              <w:t> </w:t>
            </w:r>
          </w:p>
        </w:tc>
      </w:tr>
    </w:tbl>
    <w:p w:rsidR="00AF094A" w:rsidRPr="00AF094A" w:rsidRDefault="00AF094A" w:rsidP="00AF094A">
      <w:pPr>
        <w:widowControl/>
        <w:shd w:val="clear" w:color="auto" w:fill="FFFFFF"/>
        <w:adjustRightInd w:val="0"/>
        <w:snapToGrid w:val="0"/>
        <w:spacing w:line="360" w:lineRule="auto"/>
        <w:jc w:val="left"/>
        <w:rPr>
          <w:rFonts w:ascii="宋体" w:eastAsia="宋体" w:hAnsi="宋体" w:cs="宋体" w:hint="eastAsia"/>
          <w:color w:val="000000"/>
          <w:kern w:val="0"/>
          <w:sz w:val="24"/>
          <w:szCs w:val="24"/>
        </w:rPr>
      </w:pPr>
      <w:r w:rsidRPr="00AF094A">
        <w:rPr>
          <w:rFonts w:ascii="宋体" w:eastAsia="宋体" w:hAnsi="宋体" w:cs="宋体" w:hint="eastAsia"/>
          <w:color w:val="000000"/>
          <w:kern w:val="0"/>
          <w:sz w:val="24"/>
          <w:szCs w:val="24"/>
        </w:rPr>
        <w:t> </w:t>
      </w:r>
    </w:p>
    <w:p w:rsidR="00AF094A" w:rsidRPr="00AF094A" w:rsidRDefault="00AF094A" w:rsidP="00AF094A">
      <w:pPr>
        <w:widowControl/>
        <w:shd w:val="clear" w:color="auto" w:fill="FFFFFF"/>
        <w:adjustRightInd w:val="0"/>
        <w:snapToGrid w:val="0"/>
        <w:spacing w:line="360" w:lineRule="auto"/>
        <w:jc w:val="left"/>
        <w:rPr>
          <w:rFonts w:ascii="宋体" w:eastAsia="宋体" w:hAnsi="宋体" w:cs="宋体" w:hint="eastAsia"/>
          <w:color w:val="000000"/>
          <w:kern w:val="0"/>
          <w:sz w:val="24"/>
          <w:szCs w:val="24"/>
        </w:rPr>
      </w:pPr>
      <w:r w:rsidRPr="00AF094A">
        <w:rPr>
          <w:rFonts w:ascii="宋体" w:eastAsia="宋体" w:hAnsi="宋体" w:cs="宋体" w:hint="eastAsia"/>
          <w:color w:val="000000"/>
          <w:kern w:val="0"/>
          <w:sz w:val="24"/>
          <w:szCs w:val="24"/>
        </w:rPr>
        <w:t xml:space="preserve">　　附件2</w:t>
      </w:r>
    </w:p>
    <w:p w:rsidR="00AF094A" w:rsidRPr="00AF094A" w:rsidRDefault="00AF094A" w:rsidP="00AF094A">
      <w:pPr>
        <w:widowControl/>
        <w:shd w:val="clear" w:color="auto" w:fill="FFFFFF"/>
        <w:adjustRightInd w:val="0"/>
        <w:snapToGrid w:val="0"/>
        <w:spacing w:line="360" w:lineRule="auto"/>
        <w:jc w:val="left"/>
        <w:rPr>
          <w:rFonts w:ascii="宋体" w:eastAsia="宋体" w:hAnsi="宋体" w:cs="宋体" w:hint="eastAsia"/>
          <w:color w:val="000000"/>
          <w:kern w:val="0"/>
          <w:sz w:val="24"/>
          <w:szCs w:val="24"/>
        </w:rPr>
      </w:pPr>
      <w:r w:rsidRPr="00AF094A">
        <w:rPr>
          <w:rFonts w:ascii="宋体" w:eastAsia="宋体" w:hAnsi="宋体" w:cs="宋体" w:hint="eastAsia"/>
          <w:color w:val="000000"/>
          <w:kern w:val="0"/>
          <w:sz w:val="24"/>
          <w:szCs w:val="24"/>
        </w:rPr>
        <w:t xml:space="preserve">　　（存  根）</w:t>
      </w:r>
    </w:p>
    <w:p w:rsidR="00AF094A" w:rsidRPr="00AF094A" w:rsidRDefault="00AF094A" w:rsidP="00AF094A">
      <w:pPr>
        <w:widowControl/>
        <w:shd w:val="clear" w:color="auto" w:fill="FFFFFF"/>
        <w:adjustRightInd w:val="0"/>
        <w:snapToGrid w:val="0"/>
        <w:spacing w:line="360" w:lineRule="auto"/>
        <w:jc w:val="left"/>
        <w:rPr>
          <w:rFonts w:ascii="宋体" w:eastAsia="宋体" w:hAnsi="宋体" w:cs="宋体" w:hint="eastAsia"/>
          <w:color w:val="000000"/>
          <w:kern w:val="0"/>
          <w:sz w:val="24"/>
          <w:szCs w:val="24"/>
        </w:rPr>
      </w:pPr>
      <w:r w:rsidRPr="00AF094A">
        <w:rPr>
          <w:rFonts w:ascii="宋体" w:eastAsia="宋体" w:hAnsi="宋体" w:cs="宋体" w:hint="eastAsia"/>
          <w:color w:val="000000"/>
          <w:kern w:val="0"/>
          <w:sz w:val="24"/>
          <w:szCs w:val="24"/>
        </w:rPr>
        <w:t xml:space="preserve">　　      市乡镇卫生院评价</w:t>
      </w:r>
    </w:p>
    <w:p w:rsidR="00AF094A" w:rsidRPr="00AF094A" w:rsidRDefault="00AF094A" w:rsidP="00AF094A">
      <w:pPr>
        <w:widowControl/>
        <w:shd w:val="clear" w:color="auto" w:fill="FFFFFF"/>
        <w:adjustRightInd w:val="0"/>
        <w:snapToGrid w:val="0"/>
        <w:spacing w:line="360" w:lineRule="auto"/>
        <w:jc w:val="left"/>
        <w:rPr>
          <w:rFonts w:ascii="宋体" w:eastAsia="宋体" w:hAnsi="宋体" w:cs="宋体" w:hint="eastAsia"/>
          <w:color w:val="000000"/>
          <w:kern w:val="0"/>
          <w:sz w:val="24"/>
          <w:szCs w:val="24"/>
        </w:rPr>
      </w:pPr>
      <w:r w:rsidRPr="00AF094A">
        <w:rPr>
          <w:rFonts w:ascii="宋体" w:eastAsia="宋体" w:hAnsi="宋体" w:cs="宋体" w:hint="eastAsia"/>
          <w:color w:val="000000"/>
          <w:kern w:val="0"/>
          <w:sz w:val="24"/>
          <w:szCs w:val="24"/>
        </w:rPr>
        <w:t xml:space="preserve">　　受理通知书</w:t>
      </w:r>
    </w:p>
    <w:p w:rsidR="00AF094A" w:rsidRPr="00AF094A" w:rsidRDefault="00AF094A" w:rsidP="00AF094A">
      <w:pPr>
        <w:widowControl/>
        <w:shd w:val="clear" w:color="auto" w:fill="FFFFFF"/>
        <w:adjustRightInd w:val="0"/>
        <w:snapToGrid w:val="0"/>
        <w:spacing w:line="360" w:lineRule="auto"/>
        <w:jc w:val="left"/>
        <w:rPr>
          <w:rFonts w:ascii="宋体" w:eastAsia="宋体" w:hAnsi="宋体" w:cs="宋体" w:hint="eastAsia"/>
          <w:color w:val="000000"/>
          <w:kern w:val="0"/>
          <w:sz w:val="24"/>
          <w:szCs w:val="24"/>
        </w:rPr>
      </w:pPr>
      <w:r w:rsidRPr="00AF094A">
        <w:rPr>
          <w:rFonts w:ascii="宋体" w:eastAsia="宋体" w:hAnsi="宋体" w:cs="宋体" w:hint="eastAsia"/>
          <w:color w:val="000000"/>
          <w:kern w:val="0"/>
          <w:sz w:val="24"/>
          <w:szCs w:val="24"/>
        </w:rPr>
        <w:t xml:space="preserve">　　（</w:t>
      </w:r>
      <w:proofErr w:type="gramStart"/>
      <w:r w:rsidRPr="00AF094A">
        <w:rPr>
          <w:rFonts w:ascii="宋体" w:eastAsia="宋体" w:hAnsi="宋体" w:cs="宋体" w:hint="eastAsia"/>
          <w:color w:val="000000"/>
          <w:kern w:val="0"/>
          <w:sz w:val="24"/>
          <w:szCs w:val="24"/>
        </w:rPr>
        <w:t>卫生院评受〔  〕</w:t>
      </w:r>
      <w:proofErr w:type="gramEnd"/>
      <w:r w:rsidRPr="00AF094A">
        <w:rPr>
          <w:rFonts w:ascii="宋体" w:eastAsia="宋体" w:hAnsi="宋体" w:cs="宋体" w:hint="eastAsia"/>
          <w:color w:val="000000"/>
          <w:kern w:val="0"/>
          <w:sz w:val="24"/>
          <w:szCs w:val="24"/>
        </w:rPr>
        <w:t>  号）</w:t>
      </w:r>
    </w:p>
    <w:p w:rsidR="00AF094A" w:rsidRPr="00AF094A" w:rsidRDefault="00AF094A" w:rsidP="00AF094A">
      <w:pPr>
        <w:widowControl/>
        <w:shd w:val="clear" w:color="auto" w:fill="FFFFFF"/>
        <w:adjustRightInd w:val="0"/>
        <w:snapToGrid w:val="0"/>
        <w:spacing w:line="360" w:lineRule="auto"/>
        <w:jc w:val="left"/>
        <w:rPr>
          <w:rFonts w:ascii="宋体" w:eastAsia="宋体" w:hAnsi="宋体" w:cs="宋体" w:hint="eastAsia"/>
          <w:color w:val="000000"/>
          <w:kern w:val="0"/>
          <w:sz w:val="24"/>
          <w:szCs w:val="24"/>
        </w:rPr>
      </w:pPr>
      <w:r w:rsidRPr="00AF094A">
        <w:rPr>
          <w:rFonts w:ascii="宋体" w:eastAsia="宋体" w:hAnsi="宋体" w:cs="宋体" w:hint="eastAsia"/>
          <w:color w:val="000000"/>
          <w:kern w:val="0"/>
          <w:sz w:val="24"/>
          <w:szCs w:val="24"/>
        </w:rPr>
        <w:t xml:space="preserve">　　       卫生院：</w:t>
      </w:r>
    </w:p>
    <w:p w:rsidR="00AF094A" w:rsidRPr="00AF094A" w:rsidRDefault="00AF094A" w:rsidP="00AF094A">
      <w:pPr>
        <w:widowControl/>
        <w:shd w:val="clear" w:color="auto" w:fill="FFFFFF"/>
        <w:adjustRightInd w:val="0"/>
        <w:snapToGrid w:val="0"/>
        <w:spacing w:line="360" w:lineRule="auto"/>
        <w:jc w:val="left"/>
        <w:rPr>
          <w:rFonts w:ascii="宋体" w:eastAsia="宋体" w:hAnsi="宋体" w:cs="宋体" w:hint="eastAsia"/>
          <w:color w:val="000000"/>
          <w:kern w:val="0"/>
          <w:sz w:val="24"/>
          <w:szCs w:val="24"/>
        </w:rPr>
      </w:pPr>
      <w:r w:rsidRPr="00AF094A">
        <w:rPr>
          <w:rFonts w:ascii="宋体" w:eastAsia="宋体" w:hAnsi="宋体" w:cs="宋体" w:hint="eastAsia"/>
          <w:color w:val="000000"/>
          <w:kern w:val="0"/>
          <w:sz w:val="24"/>
          <w:szCs w:val="24"/>
        </w:rPr>
        <w:t xml:space="preserve">　　你院评价申请收悉，经审查，符合参评资格，拟定于   年   月 日至   年  月 日对你院进行评价。</w:t>
      </w:r>
    </w:p>
    <w:p w:rsidR="00AF094A" w:rsidRPr="00AF094A" w:rsidRDefault="00AF094A" w:rsidP="00AF094A">
      <w:pPr>
        <w:widowControl/>
        <w:shd w:val="clear" w:color="auto" w:fill="FFFFFF"/>
        <w:adjustRightInd w:val="0"/>
        <w:snapToGrid w:val="0"/>
        <w:spacing w:line="360" w:lineRule="auto"/>
        <w:jc w:val="left"/>
        <w:rPr>
          <w:rFonts w:ascii="宋体" w:eastAsia="宋体" w:hAnsi="宋体" w:cs="宋体" w:hint="eastAsia"/>
          <w:color w:val="000000"/>
          <w:kern w:val="0"/>
          <w:sz w:val="24"/>
          <w:szCs w:val="24"/>
        </w:rPr>
      </w:pPr>
      <w:r w:rsidRPr="00AF094A">
        <w:rPr>
          <w:rFonts w:ascii="宋体" w:eastAsia="宋体" w:hAnsi="宋体" w:cs="宋体" w:hint="eastAsia"/>
          <w:color w:val="000000"/>
          <w:kern w:val="0"/>
          <w:sz w:val="24"/>
          <w:szCs w:val="24"/>
        </w:rPr>
        <w:t xml:space="preserve">　　特此通知。</w:t>
      </w:r>
    </w:p>
    <w:p w:rsidR="00AF094A" w:rsidRPr="00AF094A" w:rsidRDefault="00AF094A" w:rsidP="00AF094A">
      <w:pPr>
        <w:widowControl/>
        <w:shd w:val="clear" w:color="auto" w:fill="FFFFFF"/>
        <w:adjustRightInd w:val="0"/>
        <w:snapToGrid w:val="0"/>
        <w:spacing w:line="360" w:lineRule="auto"/>
        <w:jc w:val="left"/>
        <w:rPr>
          <w:rFonts w:ascii="宋体" w:eastAsia="宋体" w:hAnsi="宋体" w:cs="宋体" w:hint="eastAsia"/>
          <w:color w:val="000000"/>
          <w:kern w:val="0"/>
          <w:sz w:val="24"/>
          <w:szCs w:val="24"/>
        </w:rPr>
      </w:pPr>
      <w:r w:rsidRPr="00AF094A">
        <w:rPr>
          <w:rFonts w:ascii="宋体" w:eastAsia="宋体" w:hAnsi="宋体" w:cs="宋体" w:hint="eastAsia"/>
          <w:color w:val="000000"/>
          <w:kern w:val="0"/>
          <w:sz w:val="24"/>
          <w:szCs w:val="24"/>
        </w:rPr>
        <w:t xml:space="preserve">　　              年    月    日</w:t>
      </w:r>
    </w:p>
    <w:p w:rsidR="00AF094A" w:rsidRPr="00AF094A" w:rsidRDefault="00AF094A" w:rsidP="00AF094A">
      <w:pPr>
        <w:widowControl/>
        <w:shd w:val="clear" w:color="auto" w:fill="FFFFFF"/>
        <w:adjustRightInd w:val="0"/>
        <w:snapToGrid w:val="0"/>
        <w:spacing w:line="360" w:lineRule="auto"/>
        <w:jc w:val="left"/>
        <w:rPr>
          <w:rFonts w:ascii="宋体" w:eastAsia="宋体" w:hAnsi="宋体" w:cs="宋体" w:hint="eastAsia"/>
          <w:color w:val="000000"/>
          <w:kern w:val="0"/>
          <w:sz w:val="24"/>
          <w:szCs w:val="24"/>
        </w:rPr>
      </w:pPr>
      <w:r w:rsidRPr="00AF094A">
        <w:rPr>
          <w:rFonts w:ascii="宋体" w:eastAsia="宋体" w:hAnsi="宋体" w:cs="宋体" w:hint="eastAsia"/>
          <w:color w:val="000000"/>
          <w:kern w:val="0"/>
          <w:sz w:val="24"/>
          <w:szCs w:val="24"/>
        </w:rPr>
        <w:t xml:space="preserve">　　……</w:t>
      </w:r>
      <w:proofErr w:type="gramStart"/>
      <w:r w:rsidRPr="00AF094A">
        <w:rPr>
          <w:rFonts w:ascii="宋体" w:eastAsia="宋体" w:hAnsi="宋体" w:cs="宋体" w:hint="eastAsia"/>
          <w:color w:val="000000"/>
          <w:kern w:val="0"/>
          <w:sz w:val="24"/>
          <w:szCs w:val="24"/>
        </w:rPr>
        <w:t>………………………………………………………</w:t>
      </w:r>
      <w:proofErr w:type="gramEnd"/>
    </w:p>
    <w:p w:rsidR="00AF094A" w:rsidRPr="00AF094A" w:rsidRDefault="00AF094A" w:rsidP="00AF094A">
      <w:pPr>
        <w:widowControl/>
        <w:shd w:val="clear" w:color="auto" w:fill="FFFFFF"/>
        <w:adjustRightInd w:val="0"/>
        <w:snapToGrid w:val="0"/>
        <w:spacing w:line="360" w:lineRule="auto"/>
        <w:jc w:val="left"/>
        <w:rPr>
          <w:rFonts w:ascii="宋体" w:eastAsia="宋体" w:hAnsi="宋体" w:cs="宋体" w:hint="eastAsia"/>
          <w:color w:val="000000"/>
          <w:kern w:val="0"/>
          <w:sz w:val="24"/>
          <w:szCs w:val="24"/>
        </w:rPr>
      </w:pPr>
      <w:r w:rsidRPr="00AF094A">
        <w:rPr>
          <w:rFonts w:ascii="宋体" w:eastAsia="宋体" w:hAnsi="宋体" w:cs="宋体" w:hint="eastAsia"/>
          <w:color w:val="000000"/>
          <w:kern w:val="0"/>
          <w:sz w:val="24"/>
          <w:szCs w:val="24"/>
        </w:rPr>
        <w:t xml:space="preserve">　　      市乡镇卫生院评价</w:t>
      </w:r>
    </w:p>
    <w:p w:rsidR="00AF094A" w:rsidRPr="00AF094A" w:rsidRDefault="00AF094A" w:rsidP="00AF094A">
      <w:pPr>
        <w:widowControl/>
        <w:shd w:val="clear" w:color="auto" w:fill="FFFFFF"/>
        <w:adjustRightInd w:val="0"/>
        <w:snapToGrid w:val="0"/>
        <w:spacing w:line="360" w:lineRule="auto"/>
        <w:jc w:val="left"/>
        <w:rPr>
          <w:rFonts w:ascii="宋体" w:eastAsia="宋体" w:hAnsi="宋体" w:cs="宋体" w:hint="eastAsia"/>
          <w:color w:val="000000"/>
          <w:kern w:val="0"/>
          <w:sz w:val="24"/>
          <w:szCs w:val="24"/>
        </w:rPr>
      </w:pPr>
      <w:r w:rsidRPr="00AF094A">
        <w:rPr>
          <w:rFonts w:ascii="宋体" w:eastAsia="宋体" w:hAnsi="宋体" w:cs="宋体" w:hint="eastAsia"/>
          <w:color w:val="000000"/>
          <w:kern w:val="0"/>
          <w:sz w:val="24"/>
          <w:szCs w:val="24"/>
        </w:rPr>
        <w:t xml:space="preserve">　　受理通知书</w:t>
      </w:r>
    </w:p>
    <w:p w:rsidR="00AF094A" w:rsidRPr="00AF094A" w:rsidRDefault="00AF094A" w:rsidP="00AF094A">
      <w:pPr>
        <w:widowControl/>
        <w:shd w:val="clear" w:color="auto" w:fill="FFFFFF"/>
        <w:adjustRightInd w:val="0"/>
        <w:snapToGrid w:val="0"/>
        <w:spacing w:line="360" w:lineRule="auto"/>
        <w:jc w:val="left"/>
        <w:rPr>
          <w:rFonts w:ascii="宋体" w:eastAsia="宋体" w:hAnsi="宋体" w:cs="宋体" w:hint="eastAsia"/>
          <w:color w:val="000000"/>
          <w:kern w:val="0"/>
          <w:sz w:val="24"/>
          <w:szCs w:val="24"/>
        </w:rPr>
      </w:pPr>
      <w:r w:rsidRPr="00AF094A">
        <w:rPr>
          <w:rFonts w:ascii="宋体" w:eastAsia="宋体" w:hAnsi="宋体" w:cs="宋体" w:hint="eastAsia"/>
          <w:color w:val="000000"/>
          <w:kern w:val="0"/>
          <w:sz w:val="24"/>
          <w:szCs w:val="24"/>
        </w:rPr>
        <w:t xml:space="preserve">　　（</w:t>
      </w:r>
      <w:proofErr w:type="gramStart"/>
      <w:r w:rsidRPr="00AF094A">
        <w:rPr>
          <w:rFonts w:ascii="宋体" w:eastAsia="宋体" w:hAnsi="宋体" w:cs="宋体" w:hint="eastAsia"/>
          <w:color w:val="000000"/>
          <w:kern w:val="0"/>
          <w:sz w:val="24"/>
          <w:szCs w:val="24"/>
        </w:rPr>
        <w:t>卫生院评受〔  〕</w:t>
      </w:r>
      <w:proofErr w:type="gramEnd"/>
      <w:r w:rsidRPr="00AF094A">
        <w:rPr>
          <w:rFonts w:ascii="宋体" w:eastAsia="宋体" w:hAnsi="宋体" w:cs="宋体" w:hint="eastAsia"/>
          <w:color w:val="000000"/>
          <w:kern w:val="0"/>
          <w:sz w:val="24"/>
          <w:szCs w:val="24"/>
        </w:rPr>
        <w:t>  号）</w:t>
      </w:r>
    </w:p>
    <w:p w:rsidR="00AF094A" w:rsidRPr="00AF094A" w:rsidRDefault="00AF094A" w:rsidP="00AF094A">
      <w:pPr>
        <w:widowControl/>
        <w:shd w:val="clear" w:color="auto" w:fill="FFFFFF"/>
        <w:adjustRightInd w:val="0"/>
        <w:snapToGrid w:val="0"/>
        <w:spacing w:line="360" w:lineRule="auto"/>
        <w:jc w:val="left"/>
        <w:rPr>
          <w:rFonts w:ascii="宋体" w:eastAsia="宋体" w:hAnsi="宋体" w:cs="宋体" w:hint="eastAsia"/>
          <w:color w:val="000000"/>
          <w:kern w:val="0"/>
          <w:sz w:val="24"/>
          <w:szCs w:val="24"/>
        </w:rPr>
      </w:pPr>
      <w:r w:rsidRPr="00AF094A">
        <w:rPr>
          <w:rFonts w:ascii="宋体" w:eastAsia="宋体" w:hAnsi="宋体" w:cs="宋体" w:hint="eastAsia"/>
          <w:color w:val="000000"/>
          <w:kern w:val="0"/>
          <w:sz w:val="24"/>
          <w:szCs w:val="24"/>
        </w:rPr>
        <w:t xml:space="preserve">　　       卫生院：</w:t>
      </w:r>
    </w:p>
    <w:p w:rsidR="00AF094A" w:rsidRPr="00AF094A" w:rsidRDefault="00AF094A" w:rsidP="00AF094A">
      <w:pPr>
        <w:widowControl/>
        <w:shd w:val="clear" w:color="auto" w:fill="FFFFFF"/>
        <w:adjustRightInd w:val="0"/>
        <w:snapToGrid w:val="0"/>
        <w:spacing w:line="360" w:lineRule="auto"/>
        <w:jc w:val="left"/>
        <w:rPr>
          <w:rFonts w:ascii="宋体" w:eastAsia="宋体" w:hAnsi="宋体" w:cs="宋体" w:hint="eastAsia"/>
          <w:color w:val="000000"/>
          <w:kern w:val="0"/>
          <w:sz w:val="24"/>
          <w:szCs w:val="24"/>
        </w:rPr>
      </w:pPr>
      <w:r w:rsidRPr="00AF094A">
        <w:rPr>
          <w:rFonts w:ascii="宋体" w:eastAsia="宋体" w:hAnsi="宋体" w:cs="宋体" w:hint="eastAsia"/>
          <w:color w:val="000000"/>
          <w:kern w:val="0"/>
          <w:sz w:val="24"/>
          <w:szCs w:val="24"/>
        </w:rPr>
        <w:t xml:space="preserve">　　你院评价申请收悉，经审查，符合参评资格，拟定于  年  月  日至  年  月  日对你院进行评价。</w:t>
      </w:r>
    </w:p>
    <w:p w:rsidR="00AF094A" w:rsidRPr="00AF094A" w:rsidRDefault="00AF094A" w:rsidP="00AF094A">
      <w:pPr>
        <w:widowControl/>
        <w:shd w:val="clear" w:color="auto" w:fill="FFFFFF"/>
        <w:adjustRightInd w:val="0"/>
        <w:snapToGrid w:val="0"/>
        <w:spacing w:line="360" w:lineRule="auto"/>
        <w:jc w:val="left"/>
        <w:rPr>
          <w:rFonts w:ascii="宋体" w:eastAsia="宋体" w:hAnsi="宋体" w:cs="宋体" w:hint="eastAsia"/>
          <w:color w:val="000000"/>
          <w:kern w:val="0"/>
          <w:sz w:val="24"/>
          <w:szCs w:val="24"/>
        </w:rPr>
      </w:pPr>
      <w:r w:rsidRPr="00AF094A">
        <w:rPr>
          <w:rFonts w:ascii="宋体" w:eastAsia="宋体" w:hAnsi="宋体" w:cs="宋体" w:hint="eastAsia"/>
          <w:color w:val="000000"/>
          <w:kern w:val="0"/>
          <w:sz w:val="24"/>
          <w:szCs w:val="24"/>
        </w:rPr>
        <w:t xml:space="preserve">　　特此通知。</w:t>
      </w:r>
    </w:p>
    <w:p w:rsidR="00AF094A" w:rsidRPr="00AF094A" w:rsidRDefault="00AF094A" w:rsidP="00AF094A">
      <w:pPr>
        <w:widowControl/>
        <w:shd w:val="clear" w:color="auto" w:fill="FFFFFF"/>
        <w:adjustRightInd w:val="0"/>
        <w:snapToGrid w:val="0"/>
        <w:spacing w:line="360" w:lineRule="auto"/>
        <w:jc w:val="left"/>
        <w:rPr>
          <w:rFonts w:ascii="宋体" w:eastAsia="宋体" w:hAnsi="宋体" w:cs="宋体" w:hint="eastAsia"/>
          <w:color w:val="000000"/>
          <w:kern w:val="0"/>
          <w:sz w:val="24"/>
          <w:szCs w:val="24"/>
        </w:rPr>
      </w:pPr>
      <w:r w:rsidRPr="00AF094A">
        <w:rPr>
          <w:rFonts w:ascii="宋体" w:eastAsia="宋体" w:hAnsi="宋体" w:cs="宋体" w:hint="eastAsia"/>
          <w:color w:val="000000"/>
          <w:kern w:val="0"/>
          <w:sz w:val="24"/>
          <w:szCs w:val="24"/>
        </w:rPr>
        <w:t xml:space="preserve">　　              年    月    日</w:t>
      </w:r>
    </w:p>
    <w:p w:rsidR="00AF094A" w:rsidRPr="00AF094A" w:rsidRDefault="00AF094A" w:rsidP="00AF094A">
      <w:pPr>
        <w:widowControl/>
        <w:shd w:val="clear" w:color="auto" w:fill="FFFFFF"/>
        <w:adjustRightInd w:val="0"/>
        <w:snapToGrid w:val="0"/>
        <w:spacing w:line="360" w:lineRule="auto"/>
        <w:jc w:val="left"/>
        <w:rPr>
          <w:rFonts w:ascii="宋体" w:eastAsia="宋体" w:hAnsi="宋体" w:cs="宋体" w:hint="eastAsia"/>
          <w:color w:val="000000"/>
          <w:kern w:val="0"/>
          <w:sz w:val="24"/>
          <w:szCs w:val="24"/>
        </w:rPr>
      </w:pPr>
      <w:r w:rsidRPr="00AF094A">
        <w:rPr>
          <w:rFonts w:ascii="宋体" w:eastAsia="宋体" w:hAnsi="宋体" w:cs="宋体" w:hint="eastAsia"/>
          <w:color w:val="000000"/>
          <w:kern w:val="0"/>
          <w:sz w:val="24"/>
          <w:szCs w:val="24"/>
        </w:rPr>
        <w:t xml:space="preserve">　　附件3</w:t>
      </w:r>
    </w:p>
    <w:p w:rsidR="00AF094A" w:rsidRPr="00AF094A" w:rsidRDefault="00AF094A" w:rsidP="00AF094A">
      <w:pPr>
        <w:widowControl/>
        <w:shd w:val="clear" w:color="auto" w:fill="FFFFFF"/>
        <w:adjustRightInd w:val="0"/>
        <w:snapToGrid w:val="0"/>
        <w:spacing w:line="360" w:lineRule="auto"/>
        <w:jc w:val="left"/>
        <w:rPr>
          <w:rFonts w:ascii="宋体" w:eastAsia="宋体" w:hAnsi="宋体" w:cs="宋体" w:hint="eastAsia"/>
          <w:color w:val="000000"/>
          <w:kern w:val="0"/>
          <w:sz w:val="24"/>
          <w:szCs w:val="24"/>
        </w:rPr>
      </w:pPr>
      <w:r w:rsidRPr="00AF094A">
        <w:rPr>
          <w:rFonts w:ascii="宋体" w:eastAsia="宋体" w:hAnsi="宋体" w:cs="宋体" w:hint="eastAsia"/>
          <w:color w:val="000000"/>
          <w:kern w:val="0"/>
          <w:sz w:val="24"/>
          <w:szCs w:val="24"/>
        </w:rPr>
        <w:t xml:space="preserve">　　山东省乡镇卫生院评价判定标准</w:t>
      </w:r>
    </w:p>
    <w:tbl>
      <w:tblPr>
        <w:tblW w:w="91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20"/>
        <w:gridCol w:w="828"/>
        <w:gridCol w:w="828"/>
        <w:gridCol w:w="874"/>
        <w:gridCol w:w="793"/>
        <w:gridCol w:w="828"/>
        <w:gridCol w:w="837"/>
        <w:gridCol w:w="800"/>
        <w:gridCol w:w="1158"/>
        <w:gridCol w:w="1134"/>
      </w:tblGrid>
      <w:tr w:rsidR="00AF094A" w:rsidRPr="00AF094A" w:rsidTr="00AF094A">
        <w:tc>
          <w:tcPr>
            <w:tcW w:w="1090" w:type="dxa"/>
            <w:vMerge w:val="restart"/>
            <w:tcBorders>
              <w:top w:val="outset" w:sz="6" w:space="0" w:color="auto"/>
              <w:left w:val="outset" w:sz="6" w:space="0" w:color="auto"/>
              <w:bottom w:val="outset" w:sz="6" w:space="0" w:color="auto"/>
              <w:right w:val="outset" w:sz="6" w:space="0" w:color="auto"/>
            </w:tcBorders>
            <w:vAlign w:val="center"/>
            <w:hideMark/>
          </w:tcPr>
          <w:p w:rsidR="00AF094A" w:rsidRPr="00AF094A" w:rsidRDefault="00AF094A" w:rsidP="00AF094A">
            <w:pPr>
              <w:widowControl/>
              <w:adjustRightInd w:val="0"/>
              <w:snapToGrid w:val="0"/>
              <w:spacing w:line="360" w:lineRule="auto"/>
              <w:jc w:val="left"/>
              <w:rPr>
                <w:rFonts w:ascii="宋体" w:eastAsia="宋体" w:hAnsi="宋体" w:cs="宋体"/>
                <w:kern w:val="0"/>
                <w:sz w:val="24"/>
                <w:szCs w:val="24"/>
              </w:rPr>
            </w:pPr>
            <w:r w:rsidRPr="00AF094A">
              <w:rPr>
                <w:rFonts w:ascii="宋体" w:eastAsia="宋体" w:hAnsi="宋体" w:cs="宋体" w:hint="eastAsia"/>
                <w:kern w:val="0"/>
                <w:sz w:val="24"/>
                <w:szCs w:val="24"/>
              </w:rPr>
              <w:t>内容</w:t>
            </w:r>
          </w:p>
          <w:p w:rsidR="00AF094A" w:rsidRPr="00AF094A" w:rsidRDefault="00AF094A" w:rsidP="00AF094A">
            <w:pPr>
              <w:widowControl/>
              <w:adjustRightInd w:val="0"/>
              <w:snapToGrid w:val="0"/>
              <w:spacing w:line="360" w:lineRule="auto"/>
              <w:jc w:val="left"/>
              <w:rPr>
                <w:rFonts w:ascii="宋体" w:eastAsia="宋体" w:hAnsi="宋体" w:cs="宋体"/>
                <w:kern w:val="0"/>
                <w:sz w:val="24"/>
                <w:szCs w:val="24"/>
              </w:rPr>
            </w:pPr>
            <w:r w:rsidRPr="00AF094A">
              <w:rPr>
                <w:rFonts w:ascii="宋体" w:eastAsia="宋体" w:hAnsi="宋体" w:cs="宋体" w:hint="eastAsia"/>
                <w:kern w:val="0"/>
                <w:sz w:val="24"/>
                <w:szCs w:val="24"/>
              </w:rPr>
              <w:t>类别</w:t>
            </w:r>
          </w:p>
        </w:tc>
        <w:tc>
          <w:tcPr>
            <w:tcW w:w="2650" w:type="dxa"/>
            <w:gridSpan w:val="3"/>
            <w:tcBorders>
              <w:top w:val="outset" w:sz="6" w:space="0" w:color="auto"/>
              <w:left w:val="outset" w:sz="6" w:space="0" w:color="auto"/>
              <w:bottom w:val="outset" w:sz="6" w:space="0" w:color="auto"/>
              <w:right w:val="outset" w:sz="6" w:space="0" w:color="auto"/>
            </w:tcBorders>
            <w:vAlign w:val="center"/>
            <w:hideMark/>
          </w:tcPr>
          <w:p w:rsidR="00AF094A" w:rsidRPr="00AF094A" w:rsidRDefault="00AF094A" w:rsidP="00AF094A">
            <w:pPr>
              <w:widowControl/>
              <w:adjustRightInd w:val="0"/>
              <w:snapToGrid w:val="0"/>
              <w:spacing w:line="360" w:lineRule="auto"/>
              <w:jc w:val="left"/>
              <w:rPr>
                <w:rFonts w:ascii="宋体" w:eastAsia="宋体" w:hAnsi="宋体" w:cs="宋体"/>
                <w:kern w:val="0"/>
                <w:sz w:val="24"/>
                <w:szCs w:val="24"/>
              </w:rPr>
            </w:pPr>
            <w:r w:rsidRPr="00AF094A">
              <w:rPr>
                <w:rFonts w:ascii="宋体" w:eastAsia="宋体" w:hAnsi="宋体" w:cs="宋体" w:hint="eastAsia"/>
                <w:kern w:val="0"/>
                <w:sz w:val="24"/>
                <w:szCs w:val="24"/>
              </w:rPr>
              <w:t>第一至第七章基本标准</w:t>
            </w:r>
          </w:p>
        </w:tc>
        <w:tc>
          <w:tcPr>
            <w:tcW w:w="2570" w:type="dxa"/>
            <w:gridSpan w:val="3"/>
            <w:tcBorders>
              <w:top w:val="outset" w:sz="6" w:space="0" w:color="auto"/>
              <w:left w:val="outset" w:sz="6" w:space="0" w:color="auto"/>
              <w:bottom w:val="outset" w:sz="6" w:space="0" w:color="auto"/>
              <w:right w:val="outset" w:sz="6" w:space="0" w:color="auto"/>
            </w:tcBorders>
            <w:vAlign w:val="center"/>
            <w:hideMark/>
          </w:tcPr>
          <w:p w:rsidR="00AF094A" w:rsidRPr="00AF094A" w:rsidRDefault="00AF094A" w:rsidP="00AF094A">
            <w:pPr>
              <w:widowControl/>
              <w:adjustRightInd w:val="0"/>
              <w:snapToGrid w:val="0"/>
              <w:spacing w:line="360" w:lineRule="auto"/>
              <w:jc w:val="left"/>
              <w:rPr>
                <w:rFonts w:ascii="宋体" w:eastAsia="宋体" w:hAnsi="宋体" w:cs="宋体"/>
                <w:kern w:val="0"/>
                <w:sz w:val="24"/>
                <w:szCs w:val="24"/>
              </w:rPr>
            </w:pPr>
            <w:r w:rsidRPr="00AF094A">
              <w:rPr>
                <w:rFonts w:ascii="宋体" w:eastAsia="宋体" w:hAnsi="宋体" w:cs="宋体" w:hint="eastAsia"/>
                <w:kern w:val="0"/>
                <w:sz w:val="24"/>
                <w:szCs w:val="24"/>
              </w:rPr>
              <w:t>核心条款</w:t>
            </w:r>
          </w:p>
        </w:tc>
        <w:tc>
          <w:tcPr>
            <w:tcW w:w="2790" w:type="dxa"/>
            <w:gridSpan w:val="3"/>
            <w:tcBorders>
              <w:top w:val="outset" w:sz="6" w:space="0" w:color="auto"/>
              <w:left w:val="outset" w:sz="6" w:space="0" w:color="auto"/>
              <w:bottom w:val="outset" w:sz="6" w:space="0" w:color="auto"/>
              <w:right w:val="outset" w:sz="6" w:space="0" w:color="auto"/>
            </w:tcBorders>
            <w:vAlign w:val="center"/>
            <w:hideMark/>
          </w:tcPr>
          <w:p w:rsidR="00AF094A" w:rsidRPr="00AF094A" w:rsidRDefault="00AF094A" w:rsidP="00AF094A">
            <w:pPr>
              <w:widowControl/>
              <w:adjustRightInd w:val="0"/>
              <w:snapToGrid w:val="0"/>
              <w:spacing w:line="360" w:lineRule="auto"/>
              <w:jc w:val="left"/>
              <w:rPr>
                <w:rFonts w:ascii="宋体" w:eastAsia="宋体" w:hAnsi="宋体" w:cs="宋体"/>
                <w:kern w:val="0"/>
                <w:sz w:val="24"/>
                <w:szCs w:val="24"/>
              </w:rPr>
            </w:pPr>
            <w:r w:rsidRPr="00AF094A">
              <w:rPr>
                <w:rFonts w:ascii="宋体" w:eastAsia="宋体" w:hAnsi="宋体" w:cs="宋体" w:hint="eastAsia"/>
                <w:kern w:val="0"/>
                <w:sz w:val="24"/>
                <w:szCs w:val="24"/>
              </w:rPr>
              <w:t>备注</w:t>
            </w:r>
          </w:p>
        </w:tc>
      </w:tr>
      <w:tr w:rsidR="00AF094A" w:rsidRPr="00AF094A" w:rsidTr="00AF094A">
        <w:tc>
          <w:tcPr>
            <w:tcW w:w="0" w:type="auto"/>
            <w:vMerge/>
            <w:tcBorders>
              <w:top w:val="outset" w:sz="6" w:space="0" w:color="auto"/>
              <w:left w:val="outset" w:sz="6" w:space="0" w:color="auto"/>
              <w:bottom w:val="outset" w:sz="6" w:space="0" w:color="auto"/>
              <w:right w:val="outset" w:sz="6" w:space="0" w:color="auto"/>
            </w:tcBorders>
            <w:vAlign w:val="center"/>
            <w:hideMark/>
          </w:tcPr>
          <w:p w:rsidR="00AF094A" w:rsidRPr="00AF094A" w:rsidRDefault="00AF094A" w:rsidP="00AF094A">
            <w:pPr>
              <w:widowControl/>
              <w:adjustRightInd w:val="0"/>
              <w:snapToGrid w:val="0"/>
              <w:spacing w:line="360" w:lineRule="auto"/>
              <w:jc w:val="left"/>
              <w:rPr>
                <w:rFonts w:ascii="宋体" w:eastAsia="宋体" w:hAnsi="宋体" w:cs="宋体"/>
                <w:kern w:val="0"/>
                <w:sz w:val="24"/>
                <w:szCs w:val="24"/>
              </w:rPr>
            </w:pPr>
          </w:p>
        </w:tc>
        <w:tc>
          <w:tcPr>
            <w:tcW w:w="870" w:type="dxa"/>
            <w:tcBorders>
              <w:top w:val="outset" w:sz="6" w:space="0" w:color="auto"/>
              <w:left w:val="outset" w:sz="6" w:space="0" w:color="auto"/>
              <w:bottom w:val="outset" w:sz="6" w:space="0" w:color="auto"/>
              <w:right w:val="outset" w:sz="6" w:space="0" w:color="auto"/>
            </w:tcBorders>
            <w:vAlign w:val="center"/>
            <w:hideMark/>
          </w:tcPr>
          <w:p w:rsidR="00AF094A" w:rsidRPr="00AF094A" w:rsidRDefault="00AF094A" w:rsidP="00AF094A">
            <w:pPr>
              <w:widowControl/>
              <w:adjustRightInd w:val="0"/>
              <w:snapToGrid w:val="0"/>
              <w:spacing w:line="360" w:lineRule="auto"/>
              <w:jc w:val="left"/>
              <w:rPr>
                <w:rFonts w:ascii="宋体" w:eastAsia="宋体" w:hAnsi="宋体" w:cs="宋体"/>
                <w:kern w:val="0"/>
                <w:sz w:val="24"/>
                <w:szCs w:val="24"/>
              </w:rPr>
            </w:pPr>
            <w:r w:rsidRPr="00AF094A">
              <w:rPr>
                <w:rFonts w:ascii="宋体" w:eastAsia="宋体" w:hAnsi="宋体" w:cs="宋体" w:hint="eastAsia"/>
                <w:kern w:val="0"/>
                <w:sz w:val="24"/>
                <w:szCs w:val="24"/>
              </w:rPr>
              <w:t>C级</w:t>
            </w:r>
          </w:p>
        </w:tc>
        <w:tc>
          <w:tcPr>
            <w:tcW w:w="870" w:type="dxa"/>
            <w:tcBorders>
              <w:top w:val="outset" w:sz="6" w:space="0" w:color="auto"/>
              <w:left w:val="outset" w:sz="6" w:space="0" w:color="auto"/>
              <w:bottom w:val="outset" w:sz="6" w:space="0" w:color="auto"/>
              <w:right w:val="outset" w:sz="6" w:space="0" w:color="auto"/>
            </w:tcBorders>
            <w:vAlign w:val="center"/>
            <w:hideMark/>
          </w:tcPr>
          <w:p w:rsidR="00AF094A" w:rsidRPr="00AF094A" w:rsidRDefault="00AF094A" w:rsidP="00AF094A">
            <w:pPr>
              <w:widowControl/>
              <w:adjustRightInd w:val="0"/>
              <w:snapToGrid w:val="0"/>
              <w:spacing w:line="360" w:lineRule="auto"/>
              <w:jc w:val="left"/>
              <w:rPr>
                <w:rFonts w:ascii="宋体" w:eastAsia="宋体" w:hAnsi="宋体" w:cs="宋体"/>
                <w:kern w:val="0"/>
                <w:sz w:val="24"/>
                <w:szCs w:val="24"/>
              </w:rPr>
            </w:pPr>
            <w:r w:rsidRPr="00AF094A">
              <w:rPr>
                <w:rFonts w:ascii="宋体" w:eastAsia="宋体" w:hAnsi="宋体" w:cs="宋体" w:hint="eastAsia"/>
                <w:kern w:val="0"/>
                <w:sz w:val="24"/>
                <w:szCs w:val="24"/>
              </w:rPr>
              <w:t>B级</w:t>
            </w:r>
          </w:p>
        </w:tc>
        <w:tc>
          <w:tcPr>
            <w:tcW w:w="920" w:type="dxa"/>
            <w:tcBorders>
              <w:top w:val="outset" w:sz="6" w:space="0" w:color="auto"/>
              <w:left w:val="outset" w:sz="6" w:space="0" w:color="auto"/>
              <w:bottom w:val="outset" w:sz="6" w:space="0" w:color="auto"/>
              <w:right w:val="outset" w:sz="6" w:space="0" w:color="auto"/>
            </w:tcBorders>
            <w:vAlign w:val="center"/>
            <w:hideMark/>
          </w:tcPr>
          <w:p w:rsidR="00AF094A" w:rsidRPr="00AF094A" w:rsidRDefault="00AF094A" w:rsidP="00AF094A">
            <w:pPr>
              <w:widowControl/>
              <w:adjustRightInd w:val="0"/>
              <w:snapToGrid w:val="0"/>
              <w:spacing w:line="360" w:lineRule="auto"/>
              <w:jc w:val="left"/>
              <w:rPr>
                <w:rFonts w:ascii="宋体" w:eastAsia="宋体" w:hAnsi="宋体" w:cs="宋体"/>
                <w:kern w:val="0"/>
                <w:sz w:val="24"/>
                <w:szCs w:val="24"/>
              </w:rPr>
            </w:pPr>
            <w:r w:rsidRPr="00AF094A">
              <w:rPr>
                <w:rFonts w:ascii="宋体" w:eastAsia="宋体" w:hAnsi="宋体" w:cs="宋体" w:hint="eastAsia"/>
                <w:kern w:val="0"/>
                <w:sz w:val="24"/>
                <w:szCs w:val="24"/>
              </w:rPr>
              <w:t>A级</w:t>
            </w:r>
          </w:p>
        </w:tc>
        <w:tc>
          <w:tcPr>
            <w:tcW w:w="820" w:type="dxa"/>
            <w:tcBorders>
              <w:top w:val="outset" w:sz="6" w:space="0" w:color="auto"/>
              <w:left w:val="outset" w:sz="6" w:space="0" w:color="auto"/>
              <w:bottom w:val="outset" w:sz="6" w:space="0" w:color="auto"/>
              <w:right w:val="outset" w:sz="6" w:space="0" w:color="auto"/>
            </w:tcBorders>
            <w:vAlign w:val="center"/>
            <w:hideMark/>
          </w:tcPr>
          <w:p w:rsidR="00AF094A" w:rsidRPr="00AF094A" w:rsidRDefault="00AF094A" w:rsidP="00AF094A">
            <w:pPr>
              <w:widowControl/>
              <w:adjustRightInd w:val="0"/>
              <w:snapToGrid w:val="0"/>
              <w:spacing w:line="360" w:lineRule="auto"/>
              <w:jc w:val="left"/>
              <w:rPr>
                <w:rFonts w:ascii="宋体" w:eastAsia="宋体" w:hAnsi="宋体" w:cs="宋体"/>
                <w:kern w:val="0"/>
                <w:sz w:val="24"/>
                <w:szCs w:val="24"/>
              </w:rPr>
            </w:pPr>
            <w:r w:rsidRPr="00AF094A">
              <w:rPr>
                <w:rFonts w:ascii="宋体" w:eastAsia="宋体" w:hAnsi="宋体" w:cs="宋体" w:hint="eastAsia"/>
                <w:kern w:val="0"/>
                <w:sz w:val="24"/>
                <w:szCs w:val="24"/>
              </w:rPr>
              <w:t>C级</w:t>
            </w:r>
          </w:p>
        </w:tc>
        <w:tc>
          <w:tcPr>
            <w:tcW w:w="870" w:type="dxa"/>
            <w:tcBorders>
              <w:top w:val="outset" w:sz="6" w:space="0" w:color="auto"/>
              <w:left w:val="outset" w:sz="6" w:space="0" w:color="auto"/>
              <w:bottom w:val="outset" w:sz="6" w:space="0" w:color="auto"/>
              <w:right w:val="outset" w:sz="6" w:space="0" w:color="auto"/>
            </w:tcBorders>
            <w:vAlign w:val="center"/>
            <w:hideMark/>
          </w:tcPr>
          <w:p w:rsidR="00AF094A" w:rsidRPr="00AF094A" w:rsidRDefault="00AF094A" w:rsidP="00AF094A">
            <w:pPr>
              <w:widowControl/>
              <w:adjustRightInd w:val="0"/>
              <w:snapToGrid w:val="0"/>
              <w:spacing w:line="360" w:lineRule="auto"/>
              <w:jc w:val="left"/>
              <w:rPr>
                <w:rFonts w:ascii="宋体" w:eastAsia="宋体" w:hAnsi="宋体" w:cs="宋体"/>
                <w:kern w:val="0"/>
                <w:sz w:val="24"/>
                <w:szCs w:val="24"/>
              </w:rPr>
            </w:pPr>
            <w:r w:rsidRPr="00AF094A">
              <w:rPr>
                <w:rFonts w:ascii="宋体" w:eastAsia="宋体" w:hAnsi="宋体" w:cs="宋体" w:hint="eastAsia"/>
                <w:kern w:val="0"/>
                <w:sz w:val="24"/>
                <w:szCs w:val="24"/>
              </w:rPr>
              <w:t>B级</w:t>
            </w:r>
          </w:p>
        </w:tc>
        <w:tc>
          <w:tcPr>
            <w:tcW w:w="880" w:type="dxa"/>
            <w:tcBorders>
              <w:top w:val="outset" w:sz="6" w:space="0" w:color="auto"/>
              <w:left w:val="outset" w:sz="6" w:space="0" w:color="auto"/>
              <w:bottom w:val="outset" w:sz="6" w:space="0" w:color="auto"/>
              <w:right w:val="outset" w:sz="6" w:space="0" w:color="auto"/>
            </w:tcBorders>
            <w:vAlign w:val="center"/>
            <w:hideMark/>
          </w:tcPr>
          <w:p w:rsidR="00AF094A" w:rsidRPr="00AF094A" w:rsidRDefault="00AF094A" w:rsidP="00AF094A">
            <w:pPr>
              <w:widowControl/>
              <w:adjustRightInd w:val="0"/>
              <w:snapToGrid w:val="0"/>
              <w:spacing w:line="360" w:lineRule="auto"/>
              <w:jc w:val="left"/>
              <w:rPr>
                <w:rFonts w:ascii="宋体" w:eastAsia="宋体" w:hAnsi="宋体" w:cs="宋体"/>
                <w:kern w:val="0"/>
                <w:sz w:val="24"/>
                <w:szCs w:val="24"/>
              </w:rPr>
            </w:pPr>
            <w:r w:rsidRPr="00AF094A">
              <w:rPr>
                <w:rFonts w:ascii="宋体" w:eastAsia="宋体" w:hAnsi="宋体" w:cs="宋体" w:hint="eastAsia"/>
                <w:kern w:val="0"/>
                <w:sz w:val="24"/>
                <w:szCs w:val="24"/>
              </w:rPr>
              <w:t>A级</w:t>
            </w:r>
          </w:p>
        </w:tc>
        <w:tc>
          <w:tcPr>
            <w:tcW w:w="850" w:type="dxa"/>
            <w:tcBorders>
              <w:top w:val="outset" w:sz="6" w:space="0" w:color="auto"/>
              <w:left w:val="outset" w:sz="6" w:space="0" w:color="auto"/>
              <w:bottom w:val="outset" w:sz="6" w:space="0" w:color="auto"/>
              <w:right w:val="outset" w:sz="6" w:space="0" w:color="auto"/>
            </w:tcBorders>
            <w:vAlign w:val="center"/>
            <w:hideMark/>
          </w:tcPr>
          <w:p w:rsidR="00AF094A" w:rsidRPr="00AF094A" w:rsidRDefault="00AF094A" w:rsidP="00AF094A">
            <w:pPr>
              <w:widowControl/>
              <w:adjustRightInd w:val="0"/>
              <w:snapToGrid w:val="0"/>
              <w:spacing w:line="360" w:lineRule="auto"/>
              <w:jc w:val="left"/>
              <w:rPr>
                <w:rFonts w:ascii="宋体" w:eastAsia="宋体" w:hAnsi="宋体" w:cs="宋体"/>
                <w:kern w:val="0"/>
                <w:sz w:val="24"/>
                <w:szCs w:val="24"/>
              </w:rPr>
            </w:pPr>
            <w:r w:rsidRPr="00AF094A">
              <w:rPr>
                <w:rFonts w:ascii="宋体" w:eastAsia="宋体" w:hAnsi="宋体" w:cs="宋体" w:hint="eastAsia"/>
                <w:kern w:val="0"/>
                <w:sz w:val="24"/>
                <w:szCs w:val="24"/>
              </w:rPr>
              <w:t>床位</w:t>
            </w:r>
          </w:p>
        </w:tc>
        <w:tc>
          <w:tcPr>
            <w:tcW w:w="1230" w:type="dxa"/>
            <w:tcBorders>
              <w:top w:val="outset" w:sz="6" w:space="0" w:color="auto"/>
              <w:left w:val="outset" w:sz="6" w:space="0" w:color="auto"/>
              <w:bottom w:val="outset" w:sz="6" w:space="0" w:color="auto"/>
              <w:right w:val="outset" w:sz="6" w:space="0" w:color="auto"/>
            </w:tcBorders>
            <w:vAlign w:val="center"/>
            <w:hideMark/>
          </w:tcPr>
          <w:p w:rsidR="00AF094A" w:rsidRPr="00AF094A" w:rsidRDefault="00AF094A" w:rsidP="00AF094A">
            <w:pPr>
              <w:widowControl/>
              <w:adjustRightInd w:val="0"/>
              <w:snapToGrid w:val="0"/>
              <w:spacing w:line="360" w:lineRule="auto"/>
              <w:jc w:val="left"/>
              <w:rPr>
                <w:rFonts w:ascii="宋体" w:eastAsia="宋体" w:hAnsi="宋体" w:cs="宋体"/>
                <w:kern w:val="0"/>
                <w:sz w:val="24"/>
                <w:szCs w:val="24"/>
              </w:rPr>
            </w:pPr>
            <w:r w:rsidRPr="00AF094A">
              <w:rPr>
                <w:rFonts w:ascii="宋体" w:eastAsia="宋体" w:hAnsi="宋体" w:cs="宋体" w:hint="eastAsia"/>
                <w:kern w:val="0"/>
                <w:sz w:val="24"/>
                <w:szCs w:val="24"/>
              </w:rPr>
              <w:t>床位使用率</w:t>
            </w:r>
          </w:p>
        </w:tc>
        <w:tc>
          <w:tcPr>
            <w:tcW w:w="710" w:type="dxa"/>
            <w:tcBorders>
              <w:top w:val="outset" w:sz="6" w:space="0" w:color="auto"/>
              <w:left w:val="outset" w:sz="6" w:space="0" w:color="auto"/>
              <w:bottom w:val="outset" w:sz="6" w:space="0" w:color="auto"/>
              <w:right w:val="outset" w:sz="6" w:space="0" w:color="auto"/>
            </w:tcBorders>
            <w:hideMark/>
          </w:tcPr>
          <w:p w:rsidR="00AF094A" w:rsidRPr="00AF094A" w:rsidRDefault="00AF094A" w:rsidP="00AF094A">
            <w:pPr>
              <w:widowControl/>
              <w:adjustRightInd w:val="0"/>
              <w:snapToGrid w:val="0"/>
              <w:spacing w:line="360" w:lineRule="auto"/>
              <w:jc w:val="left"/>
              <w:rPr>
                <w:rFonts w:ascii="宋体" w:eastAsia="宋体" w:hAnsi="宋体" w:cs="宋体"/>
                <w:kern w:val="0"/>
                <w:sz w:val="24"/>
                <w:szCs w:val="24"/>
              </w:rPr>
            </w:pPr>
            <w:r w:rsidRPr="00AF094A">
              <w:rPr>
                <w:rFonts w:ascii="宋体" w:eastAsia="宋体" w:hAnsi="宋体" w:cs="宋体" w:hint="eastAsia"/>
                <w:kern w:val="0"/>
                <w:sz w:val="24"/>
                <w:szCs w:val="24"/>
              </w:rPr>
              <w:t> </w:t>
            </w:r>
          </w:p>
        </w:tc>
      </w:tr>
      <w:tr w:rsidR="00AF094A" w:rsidRPr="00AF094A" w:rsidTr="00AF094A">
        <w:tc>
          <w:tcPr>
            <w:tcW w:w="1090" w:type="dxa"/>
            <w:tcBorders>
              <w:top w:val="outset" w:sz="6" w:space="0" w:color="auto"/>
              <w:left w:val="outset" w:sz="6" w:space="0" w:color="auto"/>
              <w:bottom w:val="outset" w:sz="6" w:space="0" w:color="auto"/>
              <w:right w:val="outset" w:sz="6" w:space="0" w:color="auto"/>
            </w:tcBorders>
            <w:vAlign w:val="center"/>
            <w:hideMark/>
          </w:tcPr>
          <w:p w:rsidR="00AF094A" w:rsidRPr="00AF094A" w:rsidRDefault="00AF094A" w:rsidP="00AF094A">
            <w:pPr>
              <w:widowControl/>
              <w:adjustRightInd w:val="0"/>
              <w:snapToGrid w:val="0"/>
              <w:spacing w:line="360" w:lineRule="auto"/>
              <w:jc w:val="left"/>
              <w:rPr>
                <w:rFonts w:ascii="宋体" w:eastAsia="宋体" w:hAnsi="宋体" w:cs="宋体"/>
                <w:kern w:val="0"/>
                <w:sz w:val="24"/>
                <w:szCs w:val="24"/>
              </w:rPr>
            </w:pPr>
            <w:r w:rsidRPr="00AF094A">
              <w:rPr>
                <w:rFonts w:ascii="宋体" w:eastAsia="宋体" w:hAnsi="宋体" w:cs="宋体" w:hint="eastAsia"/>
                <w:kern w:val="0"/>
                <w:sz w:val="24"/>
                <w:szCs w:val="24"/>
              </w:rPr>
              <w:lastRenderedPageBreak/>
              <w:t>甲等</w:t>
            </w:r>
          </w:p>
        </w:tc>
        <w:tc>
          <w:tcPr>
            <w:tcW w:w="870" w:type="dxa"/>
            <w:tcBorders>
              <w:top w:val="outset" w:sz="6" w:space="0" w:color="auto"/>
              <w:left w:val="outset" w:sz="6" w:space="0" w:color="auto"/>
              <w:bottom w:val="outset" w:sz="6" w:space="0" w:color="auto"/>
              <w:right w:val="outset" w:sz="6" w:space="0" w:color="auto"/>
            </w:tcBorders>
            <w:vAlign w:val="center"/>
            <w:hideMark/>
          </w:tcPr>
          <w:p w:rsidR="00AF094A" w:rsidRPr="00AF094A" w:rsidRDefault="00AF094A" w:rsidP="00AF094A">
            <w:pPr>
              <w:widowControl/>
              <w:adjustRightInd w:val="0"/>
              <w:snapToGrid w:val="0"/>
              <w:spacing w:line="360" w:lineRule="auto"/>
              <w:jc w:val="left"/>
              <w:rPr>
                <w:rFonts w:ascii="宋体" w:eastAsia="宋体" w:hAnsi="宋体" w:cs="宋体"/>
                <w:kern w:val="0"/>
                <w:sz w:val="24"/>
                <w:szCs w:val="24"/>
              </w:rPr>
            </w:pPr>
            <w:r w:rsidRPr="00AF094A">
              <w:rPr>
                <w:rFonts w:ascii="宋体" w:eastAsia="宋体" w:hAnsi="宋体" w:cs="宋体" w:hint="eastAsia"/>
                <w:kern w:val="0"/>
                <w:sz w:val="24"/>
                <w:szCs w:val="24"/>
              </w:rPr>
              <w:t>90%</w:t>
            </w:r>
          </w:p>
        </w:tc>
        <w:tc>
          <w:tcPr>
            <w:tcW w:w="870" w:type="dxa"/>
            <w:tcBorders>
              <w:top w:val="outset" w:sz="6" w:space="0" w:color="auto"/>
              <w:left w:val="outset" w:sz="6" w:space="0" w:color="auto"/>
              <w:bottom w:val="outset" w:sz="6" w:space="0" w:color="auto"/>
              <w:right w:val="outset" w:sz="6" w:space="0" w:color="auto"/>
            </w:tcBorders>
            <w:vAlign w:val="center"/>
            <w:hideMark/>
          </w:tcPr>
          <w:p w:rsidR="00AF094A" w:rsidRPr="00AF094A" w:rsidRDefault="00AF094A" w:rsidP="00AF094A">
            <w:pPr>
              <w:widowControl/>
              <w:adjustRightInd w:val="0"/>
              <w:snapToGrid w:val="0"/>
              <w:spacing w:line="360" w:lineRule="auto"/>
              <w:jc w:val="left"/>
              <w:rPr>
                <w:rFonts w:ascii="宋体" w:eastAsia="宋体" w:hAnsi="宋体" w:cs="宋体"/>
                <w:kern w:val="0"/>
                <w:sz w:val="24"/>
                <w:szCs w:val="24"/>
              </w:rPr>
            </w:pPr>
            <w:r w:rsidRPr="00AF094A">
              <w:rPr>
                <w:rFonts w:ascii="宋体" w:eastAsia="宋体" w:hAnsi="宋体" w:cs="宋体" w:hint="eastAsia"/>
                <w:kern w:val="0"/>
                <w:sz w:val="24"/>
                <w:szCs w:val="24"/>
              </w:rPr>
              <w:t>≥60%</w:t>
            </w:r>
          </w:p>
        </w:tc>
        <w:tc>
          <w:tcPr>
            <w:tcW w:w="920" w:type="dxa"/>
            <w:tcBorders>
              <w:top w:val="outset" w:sz="6" w:space="0" w:color="auto"/>
              <w:left w:val="outset" w:sz="6" w:space="0" w:color="auto"/>
              <w:bottom w:val="outset" w:sz="6" w:space="0" w:color="auto"/>
              <w:right w:val="outset" w:sz="6" w:space="0" w:color="auto"/>
            </w:tcBorders>
            <w:vAlign w:val="center"/>
            <w:hideMark/>
          </w:tcPr>
          <w:p w:rsidR="00AF094A" w:rsidRPr="00AF094A" w:rsidRDefault="00AF094A" w:rsidP="00AF094A">
            <w:pPr>
              <w:widowControl/>
              <w:adjustRightInd w:val="0"/>
              <w:snapToGrid w:val="0"/>
              <w:spacing w:line="360" w:lineRule="auto"/>
              <w:jc w:val="left"/>
              <w:rPr>
                <w:rFonts w:ascii="宋体" w:eastAsia="宋体" w:hAnsi="宋体" w:cs="宋体"/>
                <w:kern w:val="0"/>
                <w:sz w:val="24"/>
                <w:szCs w:val="24"/>
              </w:rPr>
            </w:pPr>
            <w:r w:rsidRPr="00AF094A">
              <w:rPr>
                <w:rFonts w:ascii="宋体" w:eastAsia="宋体" w:hAnsi="宋体" w:cs="宋体" w:hint="eastAsia"/>
                <w:kern w:val="0"/>
                <w:sz w:val="24"/>
                <w:szCs w:val="24"/>
              </w:rPr>
              <w:t>≥20%</w:t>
            </w:r>
          </w:p>
        </w:tc>
        <w:tc>
          <w:tcPr>
            <w:tcW w:w="820" w:type="dxa"/>
            <w:tcBorders>
              <w:top w:val="outset" w:sz="6" w:space="0" w:color="auto"/>
              <w:left w:val="outset" w:sz="6" w:space="0" w:color="auto"/>
              <w:bottom w:val="outset" w:sz="6" w:space="0" w:color="auto"/>
              <w:right w:val="outset" w:sz="6" w:space="0" w:color="auto"/>
            </w:tcBorders>
            <w:vAlign w:val="center"/>
            <w:hideMark/>
          </w:tcPr>
          <w:p w:rsidR="00AF094A" w:rsidRPr="00AF094A" w:rsidRDefault="00AF094A" w:rsidP="00AF094A">
            <w:pPr>
              <w:widowControl/>
              <w:adjustRightInd w:val="0"/>
              <w:snapToGrid w:val="0"/>
              <w:spacing w:line="360" w:lineRule="auto"/>
              <w:jc w:val="left"/>
              <w:rPr>
                <w:rFonts w:ascii="宋体" w:eastAsia="宋体" w:hAnsi="宋体" w:cs="宋体"/>
                <w:kern w:val="0"/>
                <w:sz w:val="24"/>
                <w:szCs w:val="24"/>
              </w:rPr>
            </w:pPr>
            <w:r w:rsidRPr="00AF094A">
              <w:rPr>
                <w:rFonts w:ascii="宋体" w:eastAsia="宋体" w:hAnsi="宋体" w:cs="宋体" w:hint="eastAsia"/>
                <w:kern w:val="0"/>
                <w:sz w:val="24"/>
                <w:szCs w:val="24"/>
              </w:rPr>
              <w:t>100%</w:t>
            </w:r>
          </w:p>
        </w:tc>
        <w:tc>
          <w:tcPr>
            <w:tcW w:w="870" w:type="dxa"/>
            <w:tcBorders>
              <w:top w:val="outset" w:sz="6" w:space="0" w:color="auto"/>
              <w:left w:val="outset" w:sz="6" w:space="0" w:color="auto"/>
              <w:bottom w:val="outset" w:sz="6" w:space="0" w:color="auto"/>
              <w:right w:val="outset" w:sz="6" w:space="0" w:color="auto"/>
            </w:tcBorders>
            <w:vAlign w:val="center"/>
            <w:hideMark/>
          </w:tcPr>
          <w:p w:rsidR="00AF094A" w:rsidRPr="00AF094A" w:rsidRDefault="00AF094A" w:rsidP="00AF094A">
            <w:pPr>
              <w:widowControl/>
              <w:adjustRightInd w:val="0"/>
              <w:snapToGrid w:val="0"/>
              <w:spacing w:line="360" w:lineRule="auto"/>
              <w:jc w:val="left"/>
              <w:rPr>
                <w:rFonts w:ascii="宋体" w:eastAsia="宋体" w:hAnsi="宋体" w:cs="宋体"/>
                <w:kern w:val="0"/>
                <w:sz w:val="24"/>
                <w:szCs w:val="24"/>
              </w:rPr>
            </w:pPr>
            <w:r w:rsidRPr="00AF094A">
              <w:rPr>
                <w:rFonts w:ascii="宋体" w:eastAsia="宋体" w:hAnsi="宋体" w:cs="宋体" w:hint="eastAsia"/>
                <w:kern w:val="0"/>
                <w:sz w:val="24"/>
                <w:szCs w:val="24"/>
              </w:rPr>
              <w:t>≥70%</w:t>
            </w:r>
          </w:p>
        </w:tc>
        <w:tc>
          <w:tcPr>
            <w:tcW w:w="880" w:type="dxa"/>
            <w:tcBorders>
              <w:top w:val="outset" w:sz="6" w:space="0" w:color="auto"/>
              <w:left w:val="outset" w:sz="6" w:space="0" w:color="auto"/>
              <w:bottom w:val="outset" w:sz="6" w:space="0" w:color="auto"/>
              <w:right w:val="outset" w:sz="6" w:space="0" w:color="auto"/>
            </w:tcBorders>
            <w:vAlign w:val="center"/>
            <w:hideMark/>
          </w:tcPr>
          <w:p w:rsidR="00AF094A" w:rsidRPr="00AF094A" w:rsidRDefault="00AF094A" w:rsidP="00AF094A">
            <w:pPr>
              <w:widowControl/>
              <w:adjustRightInd w:val="0"/>
              <w:snapToGrid w:val="0"/>
              <w:spacing w:line="360" w:lineRule="auto"/>
              <w:jc w:val="left"/>
              <w:rPr>
                <w:rFonts w:ascii="宋体" w:eastAsia="宋体" w:hAnsi="宋体" w:cs="宋体"/>
                <w:kern w:val="0"/>
                <w:sz w:val="24"/>
                <w:szCs w:val="24"/>
              </w:rPr>
            </w:pPr>
            <w:r w:rsidRPr="00AF094A">
              <w:rPr>
                <w:rFonts w:ascii="宋体" w:eastAsia="宋体" w:hAnsi="宋体" w:cs="宋体" w:hint="eastAsia"/>
                <w:kern w:val="0"/>
                <w:sz w:val="24"/>
                <w:szCs w:val="24"/>
              </w:rPr>
              <w:t>≥20%</w:t>
            </w:r>
          </w:p>
        </w:tc>
        <w:tc>
          <w:tcPr>
            <w:tcW w:w="850" w:type="dxa"/>
            <w:tcBorders>
              <w:top w:val="outset" w:sz="6" w:space="0" w:color="auto"/>
              <w:left w:val="outset" w:sz="6" w:space="0" w:color="auto"/>
              <w:bottom w:val="outset" w:sz="6" w:space="0" w:color="auto"/>
              <w:right w:val="outset" w:sz="6" w:space="0" w:color="auto"/>
            </w:tcBorders>
            <w:vAlign w:val="center"/>
            <w:hideMark/>
          </w:tcPr>
          <w:p w:rsidR="00AF094A" w:rsidRPr="00AF094A" w:rsidRDefault="00AF094A" w:rsidP="00AF094A">
            <w:pPr>
              <w:widowControl/>
              <w:adjustRightInd w:val="0"/>
              <w:snapToGrid w:val="0"/>
              <w:spacing w:line="360" w:lineRule="auto"/>
              <w:jc w:val="left"/>
              <w:rPr>
                <w:rFonts w:ascii="宋体" w:eastAsia="宋体" w:hAnsi="宋体" w:cs="宋体"/>
                <w:kern w:val="0"/>
                <w:sz w:val="24"/>
                <w:szCs w:val="24"/>
              </w:rPr>
            </w:pPr>
            <w:r w:rsidRPr="00AF094A">
              <w:rPr>
                <w:rFonts w:ascii="宋体" w:eastAsia="宋体" w:hAnsi="宋体" w:cs="宋体" w:hint="eastAsia"/>
                <w:kern w:val="0"/>
                <w:sz w:val="24"/>
                <w:szCs w:val="24"/>
              </w:rPr>
              <w:t>≥50</w:t>
            </w:r>
          </w:p>
        </w:tc>
        <w:tc>
          <w:tcPr>
            <w:tcW w:w="1230" w:type="dxa"/>
            <w:tcBorders>
              <w:top w:val="outset" w:sz="6" w:space="0" w:color="auto"/>
              <w:left w:val="outset" w:sz="6" w:space="0" w:color="auto"/>
              <w:bottom w:val="outset" w:sz="6" w:space="0" w:color="auto"/>
              <w:right w:val="outset" w:sz="6" w:space="0" w:color="auto"/>
            </w:tcBorders>
            <w:vAlign w:val="center"/>
            <w:hideMark/>
          </w:tcPr>
          <w:p w:rsidR="00AF094A" w:rsidRPr="00AF094A" w:rsidRDefault="00AF094A" w:rsidP="00AF094A">
            <w:pPr>
              <w:widowControl/>
              <w:adjustRightInd w:val="0"/>
              <w:snapToGrid w:val="0"/>
              <w:spacing w:line="360" w:lineRule="auto"/>
              <w:jc w:val="left"/>
              <w:rPr>
                <w:rFonts w:ascii="宋体" w:eastAsia="宋体" w:hAnsi="宋体" w:cs="宋体"/>
                <w:kern w:val="0"/>
                <w:sz w:val="24"/>
                <w:szCs w:val="24"/>
              </w:rPr>
            </w:pPr>
            <w:r w:rsidRPr="00AF094A">
              <w:rPr>
                <w:rFonts w:ascii="宋体" w:eastAsia="宋体" w:hAnsi="宋体" w:cs="宋体" w:hint="eastAsia"/>
                <w:kern w:val="0"/>
                <w:sz w:val="24"/>
                <w:szCs w:val="24"/>
              </w:rPr>
              <w:t>≥65%</w:t>
            </w:r>
          </w:p>
        </w:tc>
        <w:tc>
          <w:tcPr>
            <w:tcW w:w="0" w:type="auto"/>
            <w:tcBorders>
              <w:top w:val="outset" w:sz="6" w:space="0" w:color="auto"/>
              <w:left w:val="outset" w:sz="6" w:space="0" w:color="auto"/>
              <w:bottom w:val="outset" w:sz="6" w:space="0" w:color="auto"/>
              <w:right w:val="outset" w:sz="6" w:space="0" w:color="auto"/>
            </w:tcBorders>
            <w:vAlign w:val="center"/>
            <w:hideMark/>
          </w:tcPr>
          <w:p w:rsidR="00AF094A" w:rsidRPr="00AF094A" w:rsidRDefault="00AF094A" w:rsidP="00AF094A">
            <w:pPr>
              <w:widowControl/>
              <w:adjustRightInd w:val="0"/>
              <w:snapToGrid w:val="0"/>
              <w:spacing w:line="360" w:lineRule="auto"/>
              <w:jc w:val="left"/>
              <w:rPr>
                <w:rFonts w:ascii="宋体" w:eastAsia="宋体" w:hAnsi="宋体" w:cs="宋体"/>
                <w:kern w:val="0"/>
                <w:sz w:val="24"/>
                <w:szCs w:val="24"/>
              </w:rPr>
            </w:pPr>
            <w:r w:rsidRPr="00AF094A">
              <w:rPr>
                <w:rFonts w:ascii="宋体" w:eastAsia="宋体" w:hAnsi="宋体" w:cs="宋体" w:hint="eastAsia"/>
                <w:kern w:val="0"/>
                <w:sz w:val="24"/>
                <w:szCs w:val="24"/>
              </w:rPr>
              <w:t>可选标准</w:t>
            </w:r>
          </w:p>
          <w:p w:rsidR="00AF094A" w:rsidRPr="00AF094A" w:rsidRDefault="00AF094A" w:rsidP="00AF094A">
            <w:pPr>
              <w:widowControl/>
              <w:adjustRightInd w:val="0"/>
              <w:snapToGrid w:val="0"/>
              <w:spacing w:line="360" w:lineRule="auto"/>
              <w:jc w:val="left"/>
              <w:rPr>
                <w:rFonts w:ascii="宋体" w:eastAsia="宋体" w:hAnsi="宋体" w:cs="宋体"/>
                <w:kern w:val="0"/>
                <w:sz w:val="24"/>
                <w:szCs w:val="24"/>
              </w:rPr>
            </w:pPr>
            <w:r w:rsidRPr="00AF094A">
              <w:rPr>
                <w:rFonts w:ascii="宋体" w:eastAsia="宋体" w:hAnsi="宋体" w:cs="宋体" w:hint="eastAsia"/>
                <w:kern w:val="0"/>
                <w:sz w:val="24"/>
                <w:szCs w:val="24"/>
              </w:rPr>
              <w:t>为必选内容</w:t>
            </w:r>
          </w:p>
        </w:tc>
      </w:tr>
      <w:tr w:rsidR="00AF094A" w:rsidRPr="00AF094A" w:rsidTr="00AF094A">
        <w:tc>
          <w:tcPr>
            <w:tcW w:w="1090" w:type="dxa"/>
            <w:tcBorders>
              <w:top w:val="outset" w:sz="6" w:space="0" w:color="auto"/>
              <w:left w:val="outset" w:sz="6" w:space="0" w:color="auto"/>
              <w:bottom w:val="outset" w:sz="6" w:space="0" w:color="auto"/>
              <w:right w:val="outset" w:sz="6" w:space="0" w:color="auto"/>
            </w:tcBorders>
            <w:vAlign w:val="center"/>
            <w:hideMark/>
          </w:tcPr>
          <w:p w:rsidR="00AF094A" w:rsidRPr="00AF094A" w:rsidRDefault="00AF094A" w:rsidP="00AF094A">
            <w:pPr>
              <w:widowControl/>
              <w:adjustRightInd w:val="0"/>
              <w:snapToGrid w:val="0"/>
              <w:spacing w:line="360" w:lineRule="auto"/>
              <w:jc w:val="left"/>
              <w:rPr>
                <w:rFonts w:ascii="宋体" w:eastAsia="宋体" w:hAnsi="宋体" w:cs="宋体"/>
                <w:kern w:val="0"/>
                <w:sz w:val="24"/>
                <w:szCs w:val="24"/>
              </w:rPr>
            </w:pPr>
            <w:r w:rsidRPr="00AF094A">
              <w:rPr>
                <w:rFonts w:ascii="宋体" w:eastAsia="宋体" w:hAnsi="宋体" w:cs="宋体" w:hint="eastAsia"/>
                <w:kern w:val="0"/>
                <w:sz w:val="24"/>
                <w:szCs w:val="24"/>
              </w:rPr>
              <w:t>乙等</w:t>
            </w:r>
          </w:p>
        </w:tc>
        <w:tc>
          <w:tcPr>
            <w:tcW w:w="870" w:type="dxa"/>
            <w:tcBorders>
              <w:top w:val="outset" w:sz="6" w:space="0" w:color="auto"/>
              <w:left w:val="outset" w:sz="6" w:space="0" w:color="auto"/>
              <w:bottom w:val="outset" w:sz="6" w:space="0" w:color="auto"/>
              <w:right w:val="outset" w:sz="6" w:space="0" w:color="auto"/>
            </w:tcBorders>
            <w:vAlign w:val="center"/>
            <w:hideMark/>
          </w:tcPr>
          <w:p w:rsidR="00AF094A" w:rsidRPr="00AF094A" w:rsidRDefault="00AF094A" w:rsidP="00AF094A">
            <w:pPr>
              <w:widowControl/>
              <w:adjustRightInd w:val="0"/>
              <w:snapToGrid w:val="0"/>
              <w:spacing w:line="360" w:lineRule="auto"/>
              <w:jc w:val="left"/>
              <w:rPr>
                <w:rFonts w:ascii="宋体" w:eastAsia="宋体" w:hAnsi="宋体" w:cs="宋体"/>
                <w:kern w:val="0"/>
                <w:sz w:val="24"/>
                <w:szCs w:val="24"/>
              </w:rPr>
            </w:pPr>
            <w:r w:rsidRPr="00AF094A">
              <w:rPr>
                <w:rFonts w:ascii="宋体" w:eastAsia="宋体" w:hAnsi="宋体" w:cs="宋体" w:hint="eastAsia"/>
                <w:kern w:val="0"/>
                <w:sz w:val="24"/>
                <w:szCs w:val="24"/>
              </w:rPr>
              <w:t>80%</w:t>
            </w:r>
          </w:p>
        </w:tc>
        <w:tc>
          <w:tcPr>
            <w:tcW w:w="870" w:type="dxa"/>
            <w:tcBorders>
              <w:top w:val="outset" w:sz="6" w:space="0" w:color="auto"/>
              <w:left w:val="outset" w:sz="6" w:space="0" w:color="auto"/>
              <w:bottom w:val="outset" w:sz="6" w:space="0" w:color="auto"/>
              <w:right w:val="outset" w:sz="6" w:space="0" w:color="auto"/>
            </w:tcBorders>
            <w:vAlign w:val="center"/>
            <w:hideMark/>
          </w:tcPr>
          <w:p w:rsidR="00AF094A" w:rsidRPr="00AF094A" w:rsidRDefault="00AF094A" w:rsidP="00AF094A">
            <w:pPr>
              <w:widowControl/>
              <w:adjustRightInd w:val="0"/>
              <w:snapToGrid w:val="0"/>
              <w:spacing w:line="360" w:lineRule="auto"/>
              <w:jc w:val="left"/>
              <w:rPr>
                <w:rFonts w:ascii="宋体" w:eastAsia="宋体" w:hAnsi="宋体" w:cs="宋体"/>
                <w:kern w:val="0"/>
                <w:sz w:val="24"/>
                <w:szCs w:val="24"/>
              </w:rPr>
            </w:pPr>
            <w:r w:rsidRPr="00AF094A">
              <w:rPr>
                <w:rFonts w:ascii="宋体" w:eastAsia="宋体" w:hAnsi="宋体" w:cs="宋体" w:hint="eastAsia"/>
                <w:kern w:val="0"/>
                <w:sz w:val="24"/>
                <w:szCs w:val="24"/>
              </w:rPr>
              <w:t>≥50%</w:t>
            </w:r>
          </w:p>
        </w:tc>
        <w:tc>
          <w:tcPr>
            <w:tcW w:w="920" w:type="dxa"/>
            <w:tcBorders>
              <w:top w:val="outset" w:sz="6" w:space="0" w:color="auto"/>
              <w:left w:val="outset" w:sz="6" w:space="0" w:color="auto"/>
              <w:bottom w:val="outset" w:sz="6" w:space="0" w:color="auto"/>
              <w:right w:val="outset" w:sz="6" w:space="0" w:color="auto"/>
            </w:tcBorders>
            <w:vAlign w:val="center"/>
            <w:hideMark/>
          </w:tcPr>
          <w:p w:rsidR="00AF094A" w:rsidRPr="00AF094A" w:rsidRDefault="00AF094A" w:rsidP="00AF094A">
            <w:pPr>
              <w:widowControl/>
              <w:adjustRightInd w:val="0"/>
              <w:snapToGrid w:val="0"/>
              <w:spacing w:line="360" w:lineRule="auto"/>
              <w:jc w:val="left"/>
              <w:rPr>
                <w:rFonts w:ascii="宋体" w:eastAsia="宋体" w:hAnsi="宋体" w:cs="宋体"/>
                <w:kern w:val="0"/>
                <w:sz w:val="24"/>
                <w:szCs w:val="24"/>
              </w:rPr>
            </w:pPr>
            <w:r w:rsidRPr="00AF094A">
              <w:rPr>
                <w:rFonts w:ascii="宋体" w:eastAsia="宋体" w:hAnsi="宋体" w:cs="宋体" w:hint="eastAsia"/>
                <w:kern w:val="0"/>
                <w:sz w:val="24"/>
                <w:szCs w:val="24"/>
              </w:rPr>
              <w:t>≥10%</w:t>
            </w:r>
          </w:p>
        </w:tc>
        <w:tc>
          <w:tcPr>
            <w:tcW w:w="820" w:type="dxa"/>
            <w:tcBorders>
              <w:top w:val="outset" w:sz="6" w:space="0" w:color="auto"/>
              <w:left w:val="outset" w:sz="6" w:space="0" w:color="auto"/>
              <w:bottom w:val="outset" w:sz="6" w:space="0" w:color="auto"/>
              <w:right w:val="outset" w:sz="6" w:space="0" w:color="auto"/>
            </w:tcBorders>
            <w:vAlign w:val="center"/>
            <w:hideMark/>
          </w:tcPr>
          <w:p w:rsidR="00AF094A" w:rsidRPr="00AF094A" w:rsidRDefault="00AF094A" w:rsidP="00AF094A">
            <w:pPr>
              <w:widowControl/>
              <w:adjustRightInd w:val="0"/>
              <w:snapToGrid w:val="0"/>
              <w:spacing w:line="360" w:lineRule="auto"/>
              <w:jc w:val="left"/>
              <w:rPr>
                <w:rFonts w:ascii="宋体" w:eastAsia="宋体" w:hAnsi="宋体" w:cs="宋体"/>
                <w:kern w:val="0"/>
                <w:sz w:val="24"/>
                <w:szCs w:val="24"/>
              </w:rPr>
            </w:pPr>
            <w:r w:rsidRPr="00AF094A">
              <w:rPr>
                <w:rFonts w:ascii="宋体" w:eastAsia="宋体" w:hAnsi="宋体" w:cs="宋体" w:hint="eastAsia"/>
                <w:kern w:val="0"/>
                <w:sz w:val="24"/>
                <w:szCs w:val="24"/>
              </w:rPr>
              <w:t>100%</w:t>
            </w:r>
          </w:p>
        </w:tc>
        <w:tc>
          <w:tcPr>
            <w:tcW w:w="870" w:type="dxa"/>
            <w:tcBorders>
              <w:top w:val="outset" w:sz="6" w:space="0" w:color="auto"/>
              <w:left w:val="outset" w:sz="6" w:space="0" w:color="auto"/>
              <w:bottom w:val="outset" w:sz="6" w:space="0" w:color="auto"/>
              <w:right w:val="outset" w:sz="6" w:space="0" w:color="auto"/>
            </w:tcBorders>
            <w:vAlign w:val="center"/>
            <w:hideMark/>
          </w:tcPr>
          <w:p w:rsidR="00AF094A" w:rsidRPr="00AF094A" w:rsidRDefault="00AF094A" w:rsidP="00AF094A">
            <w:pPr>
              <w:widowControl/>
              <w:adjustRightInd w:val="0"/>
              <w:snapToGrid w:val="0"/>
              <w:spacing w:line="360" w:lineRule="auto"/>
              <w:jc w:val="left"/>
              <w:rPr>
                <w:rFonts w:ascii="宋体" w:eastAsia="宋体" w:hAnsi="宋体" w:cs="宋体"/>
                <w:kern w:val="0"/>
                <w:sz w:val="24"/>
                <w:szCs w:val="24"/>
              </w:rPr>
            </w:pPr>
            <w:r w:rsidRPr="00AF094A">
              <w:rPr>
                <w:rFonts w:ascii="宋体" w:eastAsia="宋体" w:hAnsi="宋体" w:cs="宋体" w:hint="eastAsia"/>
                <w:kern w:val="0"/>
                <w:sz w:val="24"/>
                <w:szCs w:val="24"/>
              </w:rPr>
              <w:t>≥60%</w:t>
            </w:r>
          </w:p>
        </w:tc>
        <w:tc>
          <w:tcPr>
            <w:tcW w:w="880" w:type="dxa"/>
            <w:tcBorders>
              <w:top w:val="outset" w:sz="6" w:space="0" w:color="auto"/>
              <w:left w:val="outset" w:sz="6" w:space="0" w:color="auto"/>
              <w:bottom w:val="outset" w:sz="6" w:space="0" w:color="auto"/>
              <w:right w:val="outset" w:sz="6" w:space="0" w:color="auto"/>
            </w:tcBorders>
            <w:vAlign w:val="center"/>
            <w:hideMark/>
          </w:tcPr>
          <w:p w:rsidR="00AF094A" w:rsidRPr="00AF094A" w:rsidRDefault="00AF094A" w:rsidP="00AF094A">
            <w:pPr>
              <w:widowControl/>
              <w:adjustRightInd w:val="0"/>
              <w:snapToGrid w:val="0"/>
              <w:spacing w:line="360" w:lineRule="auto"/>
              <w:jc w:val="left"/>
              <w:rPr>
                <w:rFonts w:ascii="宋体" w:eastAsia="宋体" w:hAnsi="宋体" w:cs="宋体"/>
                <w:kern w:val="0"/>
                <w:sz w:val="24"/>
                <w:szCs w:val="24"/>
              </w:rPr>
            </w:pPr>
            <w:r w:rsidRPr="00AF094A">
              <w:rPr>
                <w:rFonts w:ascii="宋体" w:eastAsia="宋体" w:hAnsi="宋体" w:cs="宋体" w:hint="eastAsia"/>
                <w:kern w:val="0"/>
                <w:sz w:val="24"/>
                <w:szCs w:val="24"/>
              </w:rPr>
              <w:t>≥10%</w:t>
            </w:r>
          </w:p>
        </w:tc>
        <w:tc>
          <w:tcPr>
            <w:tcW w:w="850" w:type="dxa"/>
            <w:tcBorders>
              <w:top w:val="outset" w:sz="6" w:space="0" w:color="auto"/>
              <w:left w:val="outset" w:sz="6" w:space="0" w:color="auto"/>
              <w:bottom w:val="outset" w:sz="6" w:space="0" w:color="auto"/>
              <w:right w:val="outset" w:sz="6" w:space="0" w:color="auto"/>
            </w:tcBorders>
            <w:vAlign w:val="center"/>
            <w:hideMark/>
          </w:tcPr>
          <w:p w:rsidR="00AF094A" w:rsidRPr="00AF094A" w:rsidRDefault="00AF094A" w:rsidP="00AF094A">
            <w:pPr>
              <w:widowControl/>
              <w:adjustRightInd w:val="0"/>
              <w:snapToGrid w:val="0"/>
              <w:spacing w:line="360" w:lineRule="auto"/>
              <w:jc w:val="left"/>
              <w:rPr>
                <w:rFonts w:ascii="宋体" w:eastAsia="宋体" w:hAnsi="宋体" w:cs="宋体"/>
                <w:kern w:val="0"/>
                <w:sz w:val="24"/>
                <w:szCs w:val="24"/>
              </w:rPr>
            </w:pPr>
            <w:r w:rsidRPr="00AF094A">
              <w:rPr>
                <w:rFonts w:ascii="宋体" w:eastAsia="宋体" w:hAnsi="宋体" w:cs="宋体" w:hint="eastAsia"/>
                <w:kern w:val="0"/>
                <w:sz w:val="24"/>
                <w:szCs w:val="24"/>
              </w:rPr>
              <w:t>≥20</w:t>
            </w:r>
          </w:p>
        </w:tc>
        <w:tc>
          <w:tcPr>
            <w:tcW w:w="1230" w:type="dxa"/>
            <w:tcBorders>
              <w:top w:val="outset" w:sz="6" w:space="0" w:color="auto"/>
              <w:left w:val="outset" w:sz="6" w:space="0" w:color="auto"/>
              <w:bottom w:val="outset" w:sz="6" w:space="0" w:color="auto"/>
              <w:right w:val="outset" w:sz="6" w:space="0" w:color="auto"/>
            </w:tcBorders>
            <w:vAlign w:val="center"/>
            <w:hideMark/>
          </w:tcPr>
          <w:p w:rsidR="00AF094A" w:rsidRPr="00AF094A" w:rsidRDefault="00AF094A" w:rsidP="00AF094A">
            <w:pPr>
              <w:widowControl/>
              <w:adjustRightInd w:val="0"/>
              <w:snapToGrid w:val="0"/>
              <w:spacing w:line="360" w:lineRule="auto"/>
              <w:jc w:val="left"/>
              <w:rPr>
                <w:rFonts w:ascii="宋体" w:eastAsia="宋体" w:hAnsi="宋体" w:cs="宋体"/>
                <w:kern w:val="0"/>
                <w:sz w:val="24"/>
                <w:szCs w:val="24"/>
              </w:rPr>
            </w:pPr>
            <w:r w:rsidRPr="00AF094A">
              <w:rPr>
                <w:rFonts w:ascii="宋体" w:eastAsia="宋体" w:hAnsi="宋体" w:cs="宋体" w:hint="eastAsia"/>
                <w:kern w:val="0"/>
                <w:sz w:val="24"/>
                <w:szCs w:val="24"/>
              </w:rPr>
              <w:t>—</w:t>
            </w:r>
          </w:p>
        </w:tc>
        <w:tc>
          <w:tcPr>
            <w:tcW w:w="710" w:type="dxa"/>
            <w:tcBorders>
              <w:top w:val="outset" w:sz="6" w:space="0" w:color="auto"/>
              <w:left w:val="outset" w:sz="6" w:space="0" w:color="auto"/>
              <w:bottom w:val="outset" w:sz="6" w:space="0" w:color="auto"/>
              <w:right w:val="outset" w:sz="6" w:space="0" w:color="auto"/>
            </w:tcBorders>
            <w:hideMark/>
          </w:tcPr>
          <w:p w:rsidR="00AF094A" w:rsidRPr="00AF094A" w:rsidRDefault="00AF094A" w:rsidP="00AF094A">
            <w:pPr>
              <w:widowControl/>
              <w:adjustRightInd w:val="0"/>
              <w:snapToGrid w:val="0"/>
              <w:spacing w:line="360" w:lineRule="auto"/>
              <w:jc w:val="left"/>
              <w:rPr>
                <w:rFonts w:ascii="宋体" w:eastAsia="宋体" w:hAnsi="宋体" w:cs="宋体"/>
                <w:kern w:val="0"/>
                <w:sz w:val="24"/>
                <w:szCs w:val="24"/>
              </w:rPr>
            </w:pPr>
            <w:r w:rsidRPr="00AF094A">
              <w:rPr>
                <w:rFonts w:ascii="宋体" w:eastAsia="宋体" w:hAnsi="宋体" w:cs="宋体" w:hint="eastAsia"/>
                <w:kern w:val="0"/>
                <w:sz w:val="24"/>
                <w:szCs w:val="24"/>
              </w:rPr>
              <w:t> </w:t>
            </w:r>
          </w:p>
        </w:tc>
      </w:tr>
    </w:tbl>
    <w:p w:rsidR="00AF094A" w:rsidRPr="00AF094A" w:rsidRDefault="00AF094A" w:rsidP="00AF094A">
      <w:pPr>
        <w:widowControl/>
        <w:shd w:val="clear" w:color="auto" w:fill="FFFFFF"/>
        <w:adjustRightInd w:val="0"/>
        <w:snapToGrid w:val="0"/>
        <w:spacing w:line="360" w:lineRule="auto"/>
        <w:jc w:val="left"/>
        <w:rPr>
          <w:rFonts w:ascii="宋体" w:eastAsia="宋体" w:hAnsi="宋体" w:cs="宋体" w:hint="eastAsia"/>
          <w:color w:val="000000"/>
          <w:kern w:val="0"/>
          <w:sz w:val="24"/>
          <w:szCs w:val="24"/>
        </w:rPr>
      </w:pPr>
      <w:r w:rsidRPr="00AF094A">
        <w:rPr>
          <w:rFonts w:ascii="宋体" w:eastAsia="宋体" w:hAnsi="宋体" w:cs="宋体" w:hint="eastAsia"/>
          <w:color w:val="000000"/>
          <w:kern w:val="0"/>
          <w:sz w:val="24"/>
          <w:szCs w:val="24"/>
        </w:rPr>
        <w:t> </w:t>
      </w:r>
    </w:p>
    <w:p w:rsidR="00AF094A" w:rsidRPr="00AF094A" w:rsidRDefault="00AF094A" w:rsidP="00AF094A">
      <w:pPr>
        <w:widowControl/>
        <w:shd w:val="clear" w:color="auto" w:fill="FFFFFF"/>
        <w:adjustRightInd w:val="0"/>
        <w:snapToGrid w:val="0"/>
        <w:spacing w:line="360" w:lineRule="auto"/>
        <w:jc w:val="left"/>
        <w:rPr>
          <w:rFonts w:ascii="宋体" w:eastAsia="宋体" w:hAnsi="宋体" w:cs="宋体" w:hint="eastAsia"/>
          <w:color w:val="000000"/>
          <w:kern w:val="0"/>
          <w:sz w:val="24"/>
          <w:szCs w:val="24"/>
        </w:rPr>
      </w:pPr>
      <w:r w:rsidRPr="00AF094A">
        <w:rPr>
          <w:rFonts w:ascii="宋体" w:eastAsia="宋体" w:hAnsi="宋体" w:cs="宋体" w:hint="eastAsia"/>
          <w:color w:val="000000"/>
          <w:kern w:val="0"/>
          <w:sz w:val="24"/>
          <w:szCs w:val="24"/>
        </w:rPr>
        <w:t xml:space="preserve">　　山东省卫生计生委办公室           2017年11月15日印发</w:t>
      </w:r>
    </w:p>
    <w:p w:rsidR="00AF094A" w:rsidRPr="00AF094A" w:rsidRDefault="00AF094A" w:rsidP="00AF094A">
      <w:pPr>
        <w:widowControl/>
        <w:shd w:val="clear" w:color="auto" w:fill="FFFFFF"/>
        <w:adjustRightInd w:val="0"/>
        <w:snapToGrid w:val="0"/>
        <w:spacing w:line="360" w:lineRule="auto"/>
        <w:jc w:val="left"/>
        <w:rPr>
          <w:rFonts w:ascii="宋体" w:eastAsia="宋体" w:hAnsi="宋体" w:cs="宋体" w:hint="eastAsia"/>
          <w:color w:val="000000"/>
          <w:kern w:val="0"/>
          <w:sz w:val="24"/>
          <w:szCs w:val="24"/>
        </w:rPr>
      </w:pPr>
      <w:r w:rsidRPr="00AF094A">
        <w:rPr>
          <w:rFonts w:ascii="宋体" w:eastAsia="宋体" w:hAnsi="宋体" w:cs="宋体" w:hint="eastAsia"/>
          <w:color w:val="000000"/>
          <w:kern w:val="0"/>
          <w:sz w:val="24"/>
          <w:szCs w:val="24"/>
        </w:rPr>
        <w:t>校对人：刘培钰</w:t>
      </w:r>
    </w:p>
    <w:p w:rsidR="00207E8F" w:rsidRPr="00AF094A" w:rsidRDefault="00207E8F" w:rsidP="00AF094A">
      <w:pPr>
        <w:adjustRightInd w:val="0"/>
        <w:snapToGrid w:val="0"/>
        <w:spacing w:line="360" w:lineRule="auto"/>
        <w:rPr>
          <w:sz w:val="24"/>
          <w:szCs w:val="24"/>
        </w:rPr>
      </w:pPr>
    </w:p>
    <w:sectPr w:rsidR="00207E8F" w:rsidRPr="00AF094A">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69D1" w:rsidRDefault="006069D1" w:rsidP="00AF094A">
      <w:r>
        <w:separator/>
      </w:r>
    </w:p>
  </w:endnote>
  <w:endnote w:type="continuationSeparator" w:id="0">
    <w:p w:rsidR="006069D1" w:rsidRDefault="006069D1" w:rsidP="00AF09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1083316"/>
      <w:docPartObj>
        <w:docPartGallery w:val="Page Numbers (Bottom of Page)"/>
        <w:docPartUnique/>
      </w:docPartObj>
    </w:sdtPr>
    <w:sdtContent>
      <w:sdt>
        <w:sdtPr>
          <w:id w:val="98381352"/>
          <w:docPartObj>
            <w:docPartGallery w:val="Page Numbers (Top of Page)"/>
            <w:docPartUnique/>
          </w:docPartObj>
        </w:sdtPr>
        <w:sdtContent>
          <w:p w:rsidR="00AF094A" w:rsidRDefault="00AF094A" w:rsidP="00AF094A">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noProof/>
              </w:rPr>
              <w:t>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noProof/>
              </w:rPr>
              <w:t>8</w:t>
            </w:r>
            <w:r>
              <w:rPr>
                <w:b/>
                <w:bCs/>
                <w:sz w:val="24"/>
                <w:szCs w:val="24"/>
              </w:rPr>
              <w:fldChar w:fldCharType="end"/>
            </w:r>
          </w:p>
        </w:sdtContent>
      </w:sdt>
    </w:sdtContent>
  </w:sdt>
  <w:p w:rsidR="00AF094A" w:rsidRDefault="00AF094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69D1" w:rsidRDefault="006069D1" w:rsidP="00AF094A">
      <w:r>
        <w:separator/>
      </w:r>
    </w:p>
  </w:footnote>
  <w:footnote w:type="continuationSeparator" w:id="0">
    <w:p w:rsidR="006069D1" w:rsidRDefault="006069D1" w:rsidP="00AF09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094A"/>
    <w:rsid w:val="00207E8F"/>
    <w:rsid w:val="006069D1"/>
    <w:rsid w:val="00AF09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t-main">
    <w:name w:val="cont-main"/>
    <w:basedOn w:val="a"/>
    <w:rsid w:val="00AF094A"/>
    <w:pPr>
      <w:widowControl/>
      <w:spacing w:before="100" w:beforeAutospacing="1" w:after="100" w:afterAutospacing="1"/>
      <w:jc w:val="left"/>
    </w:pPr>
    <w:rPr>
      <w:rFonts w:ascii="宋体" w:eastAsia="宋体" w:hAnsi="宋体" w:cs="宋体"/>
      <w:kern w:val="0"/>
      <w:sz w:val="24"/>
      <w:szCs w:val="24"/>
    </w:rPr>
  </w:style>
  <w:style w:type="paragraph" w:styleId="a3">
    <w:name w:val="Normal (Web)"/>
    <w:basedOn w:val="a"/>
    <w:uiPriority w:val="99"/>
    <w:unhideWhenUsed/>
    <w:rsid w:val="00AF094A"/>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unhideWhenUsed/>
    <w:rsid w:val="00AF094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AF094A"/>
    <w:rPr>
      <w:sz w:val="18"/>
      <w:szCs w:val="18"/>
    </w:rPr>
  </w:style>
  <w:style w:type="paragraph" w:styleId="a5">
    <w:name w:val="footer"/>
    <w:basedOn w:val="a"/>
    <w:link w:val="Char0"/>
    <w:uiPriority w:val="99"/>
    <w:unhideWhenUsed/>
    <w:rsid w:val="00AF094A"/>
    <w:pPr>
      <w:tabs>
        <w:tab w:val="center" w:pos="4153"/>
        <w:tab w:val="right" w:pos="8306"/>
      </w:tabs>
      <w:snapToGrid w:val="0"/>
      <w:jc w:val="left"/>
    </w:pPr>
    <w:rPr>
      <w:sz w:val="18"/>
      <w:szCs w:val="18"/>
    </w:rPr>
  </w:style>
  <w:style w:type="character" w:customStyle="1" w:styleId="Char0">
    <w:name w:val="页脚 Char"/>
    <w:basedOn w:val="a0"/>
    <w:link w:val="a5"/>
    <w:uiPriority w:val="99"/>
    <w:rsid w:val="00AF094A"/>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t-main">
    <w:name w:val="cont-main"/>
    <w:basedOn w:val="a"/>
    <w:rsid w:val="00AF094A"/>
    <w:pPr>
      <w:widowControl/>
      <w:spacing w:before="100" w:beforeAutospacing="1" w:after="100" w:afterAutospacing="1"/>
      <w:jc w:val="left"/>
    </w:pPr>
    <w:rPr>
      <w:rFonts w:ascii="宋体" w:eastAsia="宋体" w:hAnsi="宋体" w:cs="宋体"/>
      <w:kern w:val="0"/>
      <w:sz w:val="24"/>
      <w:szCs w:val="24"/>
    </w:rPr>
  </w:style>
  <w:style w:type="paragraph" w:styleId="a3">
    <w:name w:val="Normal (Web)"/>
    <w:basedOn w:val="a"/>
    <w:uiPriority w:val="99"/>
    <w:unhideWhenUsed/>
    <w:rsid w:val="00AF094A"/>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unhideWhenUsed/>
    <w:rsid w:val="00AF094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AF094A"/>
    <w:rPr>
      <w:sz w:val="18"/>
      <w:szCs w:val="18"/>
    </w:rPr>
  </w:style>
  <w:style w:type="paragraph" w:styleId="a5">
    <w:name w:val="footer"/>
    <w:basedOn w:val="a"/>
    <w:link w:val="Char0"/>
    <w:uiPriority w:val="99"/>
    <w:unhideWhenUsed/>
    <w:rsid w:val="00AF094A"/>
    <w:pPr>
      <w:tabs>
        <w:tab w:val="center" w:pos="4153"/>
        <w:tab w:val="right" w:pos="8306"/>
      </w:tabs>
      <w:snapToGrid w:val="0"/>
      <w:jc w:val="left"/>
    </w:pPr>
    <w:rPr>
      <w:sz w:val="18"/>
      <w:szCs w:val="18"/>
    </w:rPr>
  </w:style>
  <w:style w:type="character" w:customStyle="1" w:styleId="Char0">
    <w:name w:val="页脚 Char"/>
    <w:basedOn w:val="a0"/>
    <w:link w:val="a5"/>
    <w:uiPriority w:val="99"/>
    <w:rsid w:val="00AF094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0032770">
      <w:bodyDiv w:val="1"/>
      <w:marLeft w:val="0"/>
      <w:marRight w:val="0"/>
      <w:marTop w:val="0"/>
      <w:marBottom w:val="0"/>
      <w:divBdr>
        <w:top w:val="none" w:sz="0" w:space="0" w:color="auto"/>
        <w:left w:val="none" w:sz="0" w:space="0" w:color="auto"/>
        <w:bottom w:val="none" w:sz="0" w:space="0" w:color="auto"/>
        <w:right w:val="none" w:sz="0" w:space="0" w:color="auto"/>
      </w:divBdr>
      <w:divsChild>
        <w:div w:id="1828742044">
          <w:marLeft w:val="0"/>
          <w:marRight w:val="0"/>
          <w:marTop w:val="0"/>
          <w:marBottom w:val="0"/>
          <w:divBdr>
            <w:top w:val="none" w:sz="0" w:space="0" w:color="auto"/>
            <w:left w:val="none" w:sz="0" w:space="0" w:color="auto"/>
            <w:bottom w:val="dotted" w:sz="6" w:space="8" w:color="CCCCCC"/>
            <w:right w:val="none" w:sz="0" w:space="0" w:color="auto"/>
          </w:divBdr>
        </w:div>
        <w:div w:id="835150279">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8</Pages>
  <Words>778</Words>
  <Characters>4439</Characters>
  <Application>Microsoft Office Word</Application>
  <DocSecurity>0</DocSecurity>
  <Lines>36</Lines>
  <Paragraphs>10</Paragraphs>
  <ScaleCrop>false</ScaleCrop>
  <Company>Microsoft</Company>
  <LinksUpToDate>false</LinksUpToDate>
  <CharactersWithSpaces>5207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YLMF</dc:creator>
  <cp:lastModifiedBy>YLMF</cp:lastModifiedBy>
  <cp:revision>1</cp:revision>
  <dcterms:created xsi:type="dcterms:W3CDTF">2018-04-26T02:27:00Z</dcterms:created>
  <dcterms:modified xsi:type="dcterms:W3CDTF">2018-04-26T02:31:00Z</dcterms:modified>
</cp:coreProperties>
</file>